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908C6B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756FA">
        <w:rPr>
          <w:rFonts w:ascii="Arial" w:eastAsiaTheme="minorEastAsia" w:hAnsi="Arial" w:cs="Arial"/>
          <w:b/>
          <w:sz w:val="24"/>
          <w:szCs w:val="24"/>
          <w:lang w:eastAsia="zh-CN"/>
        </w:rPr>
        <w:t>8</w:t>
      </w:r>
      <w:r w:rsidR="00D12622">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DB1052" w:rsidRPr="001E0A28">
        <w:rPr>
          <w:rFonts w:ascii="Arial" w:eastAsiaTheme="minorEastAsia" w:hAnsi="Arial" w:cs="Arial"/>
          <w:b/>
          <w:sz w:val="24"/>
          <w:szCs w:val="24"/>
          <w:lang w:eastAsia="zh-CN"/>
        </w:rPr>
        <w:t>2</w:t>
      </w:r>
      <w:r w:rsidR="00DB1052">
        <w:rPr>
          <w:rFonts w:ascii="Arial" w:eastAsiaTheme="minorEastAsia" w:hAnsi="Arial" w:cs="Arial"/>
          <w:b/>
          <w:sz w:val="24"/>
          <w:szCs w:val="24"/>
          <w:lang w:eastAsia="zh-CN"/>
        </w:rPr>
        <w:t>3</w:t>
      </w:r>
      <w:r w:rsidR="00D12622">
        <w:rPr>
          <w:rFonts w:ascii="Arial" w:eastAsiaTheme="minorEastAsia" w:hAnsi="Arial" w:cs="Arial"/>
          <w:b/>
          <w:sz w:val="24"/>
          <w:szCs w:val="24"/>
          <w:lang w:eastAsia="zh-CN"/>
        </w:rPr>
        <w:t>17309</w:t>
      </w:r>
    </w:p>
    <w:p w14:paraId="0E0F466F" w14:textId="7F368491" w:rsidR="00615EBB" w:rsidRPr="006D4B9B" w:rsidRDefault="00D12622"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Xiamen</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9</w:t>
      </w:r>
      <w:r w:rsidRPr="00D12622">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A756FA" w:rsidRPr="00A756FA">
        <w:rPr>
          <w:rFonts w:ascii="Arial" w:eastAsiaTheme="minorEastAsia" w:hAnsi="Arial" w:cs="Arial"/>
          <w:b/>
          <w:sz w:val="24"/>
          <w:szCs w:val="24"/>
          <w:vertAlign w:val="superscript"/>
          <w:lang w:eastAsia="zh-CN"/>
        </w:rPr>
        <w:t>th</w:t>
      </w:r>
      <w:r w:rsidR="00A756F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6D4B9B" w:rsidRPr="006D4B9B">
        <w:rPr>
          <w:rFonts w:ascii="Arial" w:eastAsiaTheme="minorEastAsia" w:hAnsi="Arial" w:cs="Arial"/>
          <w:b/>
          <w:sz w:val="24"/>
          <w:szCs w:val="24"/>
          <w:lang w:eastAsia="zh-CN"/>
        </w:rPr>
        <w:t xml:space="preserve"> 202</w:t>
      </w:r>
      <w:r w:rsidR="00832A2A">
        <w:rPr>
          <w:rFonts w:ascii="Arial" w:eastAsiaTheme="minorEastAsia" w:hAnsi="Arial" w:cs="Arial"/>
          <w:b/>
          <w:sz w:val="24"/>
          <w:szCs w:val="24"/>
          <w:lang w:eastAsia="zh-CN"/>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5ACA567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12622">
        <w:rPr>
          <w:rFonts w:ascii="Arial" w:eastAsiaTheme="minorEastAsia" w:hAnsi="Arial" w:cs="Arial"/>
          <w:color w:val="000000"/>
          <w:sz w:val="22"/>
          <w:lang w:eastAsia="zh-CN"/>
        </w:rPr>
        <w:t>5</w:t>
      </w:r>
      <w:r w:rsidR="001A115D">
        <w:rPr>
          <w:rFonts w:ascii="Arial" w:eastAsiaTheme="minorEastAsia" w:hAnsi="Arial" w:cs="Arial"/>
          <w:color w:val="000000"/>
          <w:sz w:val="22"/>
          <w:lang w:eastAsia="zh-CN"/>
        </w:rPr>
        <w:t>.</w:t>
      </w:r>
      <w:r w:rsidR="00A756FA">
        <w:rPr>
          <w:rFonts w:ascii="Arial" w:eastAsiaTheme="minorEastAsia" w:hAnsi="Arial" w:cs="Arial"/>
          <w:color w:val="000000"/>
          <w:sz w:val="22"/>
          <w:lang w:eastAsia="zh-CN"/>
        </w:rPr>
        <w:t>9</w:t>
      </w:r>
      <w:r w:rsidR="001A115D">
        <w:rPr>
          <w:rFonts w:ascii="Arial" w:eastAsiaTheme="minorEastAsia" w:hAnsi="Arial" w:cs="Arial"/>
          <w:color w:val="000000"/>
          <w:sz w:val="22"/>
          <w:lang w:eastAsia="zh-CN"/>
        </w:rPr>
        <w:t>.</w:t>
      </w:r>
      <w:r w:rsidR="00D12622">
        <w:rPr>
          <w:rFonts w:ascii="Arial" w:eastAsiaTheme="minorEastAsia" w:hAnsi="Arial" w:cs="Arial"/>
          <w:color w:val="000000"/>
          <w:sz w:val="22"/>
          <w:lang w:eastAsia="zh-CN"/>
        </w:rPr>
        <w:t>6</w:t>
      </w:r>
    </w:p>
    <w:p w14:paraId="50D5329D" w14:textId="609056A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0B7884" w:rsidRPr="000B7884">
        <w:rPr>
          <w:rFonts w:ascii="Arial" w:hAnsi="Arial" w:cs="Arial"/>
          <w:color w:val="000000"/>
          <w:sz w:val="22"/>
          <w:lang w:eastAsia="zh-CN"/>
        </w:rPr>
        <w:t>Intel Corporation</w:t>
      </w:r>
    </w:p>
    <w:p w14:paraId="1E0389E7" w14:textId="3A3C7F3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229E" w:rsidRPr="000C229E">
        <w:rPr>
          <w:rFonts w:ascii="Arial" w:eastAsia="MS Mincho" w:hAnsi="Arial" w:cs="Arial"/>
          <w:color w:val="000000"/>
          <w:sz w:val="22"/>
        </w:rPr>
        <w:t>WF on NR_MG_enh2_part2</w:t>
      </w:r>
    </w:p>
    <w:p w14:paraId="67B0962B" w14:textId="7F38B31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F49B5">
        <w:rPr>
          <w:rFonts w:ascii="Arial" w:eastAsiaTheme="minorEastAsia" w:hAnsi="Arial" w:cs="Arial"/>
          <w:color w:val="000000"/>
          <w:sz w:val="22"/>
          <w:lang w:eastAsia="zh-CN"/>
        </w:rPr>
        <w:t>Approval</w:t>
      </w:r>
    </w:p>
    <w:p w14:paraId="4A0AE149" w14:textId="4268E307" w:rsidR="005D7AF8" w:rsidRDefault="00915D73" w:rsidP="00497C8F">
      <w:pPr>
        <w:pStyle w:val="Heading1"/>
        <w:rPr>
          <w:rFonts w:eastAsiaTheme="minorEastAsia"/>
          <w:lang w:eastAsia="zh-CN"/>
        </w:rPr>
      </w:pPr>
      <w:r w:rsidRPr="005D7AF8">
        <w:rPr>
          <w:rFonts w:hint="eastAsia"/>
          <w:lang w:eastAsia="ja-JP"/>
        </w:rPr>
        <w:t>Introduction</w:t>
      </w:r>
    </w:p>
    <w:p w14:paraId="214C56E7" w14:textId="09B01152" w:rsidR="003B75FE" w:rsidRPr="003B75FE" w:rsidRDefault="003B75FE" w:rsidP="003B75FE">
      <w:pPr>
        <w:overflowPunct w:val="0"/>
        <w:autoSpaceDE w:val="0"/>
        <w:autoSpaceDN w:val="0"/>
        <w:adjustRightInd w:val="0"/>
        <w:rPr>
          <w:rFonts w:eastAsia="Times New Roman"/>
          <w:lang w:eastAsia="ko-KR"/>
        </w:rPr>
      </w:pPr>
      <w:r w:rsidRPr="003B75FE">
        <w:rPr>
          <w:rFonts w:eastAsia="Times New Roman"/>
          <w:lang w:eastAsia="ko-KR"/>
        </w:rPr>
        <w:t xml:space="preserve">This document is the </w:t>
      </w:r>
      <w:r w:rsidR="005562F8">
        <w:rPr>
          <w:rFonts w:eastAsia="Times New Roman"/>
          <w:lang w:eastAsia="ko-KR"/>
        </w:rPr>
        <w:t>way forward to agreements</w:t>
      </w:r>
      <w:r w:rsidRPr="003B75FE">
        <w:rPr>
          <w:rFonts w:eastAsia="Times New Roman"/>
          <w:lang w:eastAsia="ko-KR"/>
        </w:rPr>
        <w:t xml:space="preserve"> with the following topics covered</w:t>
      </w:r>
    </w:p>
    <w:p w14:paraId="08AE92B2" w14:textId="06E73C29" w:rsidR="003B75FE" w:rsidRPr="003B75FE" w:rsidRDefault="003B75FE" w:rsidP="00497C8F">
      <w:pPr>
        <w:numPr>
          <w:ilvl w:val="0"/>
          <w:numId w:val="3"/>
        </w:numPr>
        <w:overflowPunct w:val="0"/>
        <w:autoSpaceDE w:val="0"/>
        <w:autoSpaceDN w:val="0"/>
        <w:adjustRightInd w:val="0"/>
        <w:rPr>
          <w:rFonts w:eastAsia="MS Mincho"/>
          <w:lang w:eastAsia="ko-KR"/>
        </w:rPr>
      </w:pPr>
      <w:r w:rsidRPr="003B75FE">
        <w:rPr>
          <w:rFonts w:eastAsia="MS Mincho"/>
          <w:lang w:eastAsia="ko-KR"/>
        </w:rPr>
        <w:t>Topic 1:</w:t>
      </w:r>
      <w:r w:rsidRPr="003B75FE">
        <w:rPr>
          <w:rFonts w:eastAsia="MS Mincho"/>
          <w:lang w:eastAsia="ko-KR"/>
        </w:rPr>
        <w:tab/>
        <w:t xml:space="preserve"> Measurement without gaps for UEs reporting </w:t>
      </w:r>
      <w:proofErr w:type="spellStart"/>
      <w:r w:rsidRPr="003B75FE">
        <w:rPr>
          <w:rFonts w:eastAsia="MS Mincho"/>
          <w:lang w:eastAsia="ko-KR"/>
        </w:rPr>
        <w:t>NeedForGapsInfoNR</w:t>
      </w:r>
      <w:proofErr w:type="spellEnd"/>
      <w:r w:rsidRPr="003B75FE">
        <w:rPr>
          <w:rFonts w:eastAsia="MS Mincho"/>
          <w:lang w:eastAsia="ko-KR"/>
        </w:rPr>
        <w:t xml:space="preserve"> (AI </w:t>
      </w:r>
      <w:r w:rsidR="00241FD6">
        <w:rPr>
          <w:rFonts w:eastAsia="MS Mincho"/>
          <w:lang w:eastAsia="ko-KR"/>
        </w:rPr>
        <w:t>5.9.3.1</w:t>
      </w:r>
      <w:r w:rsidRPr="003B75FE">
        <w:rPr>
          <w:rFonts w:eastAsia="MS Mincho"/>
          <w:lang w:eastAsia="ko-KR"/>
        </w:rPr>
        <w:t>)</w:t>
      </w:r>
    </w:p>
    <w:p w14:paraId="2C3E61AD" w14:textId="10C0F150" w:rsidR="003B75FE" w:rsidRDefault="003B75FE" w:rsidP="00497C8F">
      <w:pPr>
        <w:numPr>
          <w:ilvl w:val="0"/>
          <w:numId w:val="3"/>
        </w:numPr>
        <w:overflowPunct w:val="0"/>
        <w:autoSpaceDE w:val="0"/>
        <w:autoSpaceDN w:val="0"/>
        <w:adjustRightInd w:val="0"/>
        <w:rPr>
          <w:rFonts w:eastAsia="MS Mincho"/>
          <w:lang w:eastAsia="ko-KR"/>
        </w:rPr>
      </w:pPr>
      <w:r w:rsidRPr="003B75FE">
        <w:rPr>
          <w:rFonts w:eastAsia="MS Mincho"/>
          <w:lang w:eastAsia="ko-KR"/>
        </w:rPr>
        <w:t>Topic 2:</w:t>
      </w:r>
      <w:r w:rsidRPr="003B75FE">
        <w:rPr>
          <w:rFonts w:eastAsia="MS Mincho"/>
          <w:lang w:eastAsia="ko-KR"/>
        </w:rPr>
        <w:tab/>
        <w:t xml:space="preserve"> Inter-RAT measurement without gap (AI </w:t>
      </w:r>
      <w:r w:rsidR="00241FD6">
        <w:rPr>
          <w:rFonts w:eastAsia="MS Mincho"/>
          <w:lang w:eastAsia="ko-KR"/>
        </w:rPr>
        <w:t>5.9</w:t>
      </w:r>
      <w:r w:rsidRPr="003B75FE">
        <w:rPr>
          <w:rFonts w:eastAsia="MS Mincho"/>
          <w:lang w:eastAsia="ko-KR"/>
        </w:rPr>
        <w:t>.3.2)</w:t>
      </w:r>
    </w:p>
    <w:p w14:paraId="074F8AC8" w14:textId="4DD02234" w:rsidR="00D36DAE" w:rsidRDefault="00D36DAE" w:rsidP="00D36DAE">
      <w:pPr>
        <w:overflowPunct w:val="0"/>
        <w:autoSpaceDE w:val="0"/>
        <w:autoSpaceDN w:val="0"/>
        <w:adjustRightInd w:val="0"/>
        <w:rPr>
          <w:rFonts w:eastAsia="MS Mincho"/>
          <w:lang w:eastAsia="ko-KR"/>
        </w:rPr>
      </w:pPr>
      <w:r w:rsidRPr="00D36DAE">
        <w:rPr>
          <w:rFonts w:eastAsia="MS Mincho"/>
          <w:lang w:eastAsia="ko-KR"/>
        </w:rPr>
        <w:t xml:space="preserve">The moderator </w:t>
      </w:r>
      <w:r>
        <w:rPr>
          <w:rFonts w:eastAsia="MS Mincho"/>
          <w:lang w:eastAsia="ko-KR"/>
        </w:rPr>
        <w:t>chose</w:t>
      </w:r>
      <w:r w:rsidRPr="00D36DAE">
        <w:rPr>
          <w:rFonts w:eastAsia="MS Mincho"/>
          <w:lang w:eastAsia="ko-KR"/>
        </w:rPr>
        <w:t xml:space="preserve"> the issues listed in this document for discussions in this meeting. The untouched issues raised in contributions are very much appreciated either. </w:t>
      </w:r>
    </w:p>
    <w:p w14:paraId="609286E5" w14:textId="723A109A" w:rsidR="00E80B52" w:rsidRPr="00FF12F6" w:rsidRDefault="00142BB9" w:rsidP="00497C8F">
      <w:pPr>
        <w:pStyle w:val="Heading1"/>
        <w:rPr>
          <w:lang w:val="en-US" w:eastAsia="ja-JP"/>
        </w:rPr>
      </w:pPr>
      <w:r w:rsidRPr="00FF12F6">
        <w:rPr>
          <w:lang w:val="en-US" w:eastAsia="ja-JP"/>
        </w:rPr>
        <w:t>Topic</w:t>
      </w:r>
      <w:r w:rsidR="00C649BD" w:rsidRPr="00FF12F6">
        <w:rPr>
          <w:lang w:val="en-US" w:eastAsia="ja-JP"/>
        </w:rPr>
        <w:t xml:space="preserve"> </w:t>
      </w:r>
      <w:r w:rsidR="00837458" w:rsidRPr="00FF12F6">
        <w:rPr>
          <w:lang w:val="en-US" w:eastAsia="ja-JP"/>
        </w:rPr>
        <w:t>#1</w:t>
      </w:r>
      <w:r w:rsidR="00C649BD" w:rsidRPr="00FF12F6">
        <w:rPr>
          <w:lang w:val="en-US" w:eastAsia="ja-JP"/>
        </w:rPr>
        <w:t xml:space="preserve">: </w:t>
      </w:r>
      <w:r w:rsidR="005B3944" w:rsidRPr="00FF12F6">
        <w:rPr>
          <w:rFonts w:eastAsia="MS Mincho"/>
          <w:lang w:val="en-US" w:eastAsia="ko-KR"/>
        </w:rPr>
        <w:t xml:space="preserve">Measurement without gaps for UEs reporting </w:t>
      </w:r>
      <w:proofErr w:type="spellStart"/>
      <w:r w:rsidR="005B3944" w:rsidRPr="00FF12F6">
        <w:rPr>
          <w:rFonts w:eastAsia="MS Mincho"/>
          <w:lang w:val="en-US" w:eastAsia="ko-KR"/>
        </w:rPr>
        <w:t>NeedForGaps</w:t>
      </w:r>
      <w:proofErr w:type="spellEnd"/>
    </w:p>
    <w:p w14:paraId="67EA3547" w14:textId="034A3AC6" w:rsidR="00484C5D" w:rsidRPr="004A7544" w:rsidRDefault="001B1D85" w:rsidP="00485C92">
      <w:pPr>
        <w:pStyle w:val="Heading2"/>
      </w:pPr>
      <w:r>
        <w:t xml:space="preserve">Summary of </w:t>
      </w:r>
      <w:r w:rsidR="0067164B">
        <w:t>discussions</w:t>
      </w:r>
    </w:p>
    <w:p w14:paraId="766EF825" w14:textId="039D8EF1" w:rsidR="00571777" w:rsidRPr="00805BE8" w:rsidRDefault="00571777" w:rsidP="00485C92">
      <w:pPr>
        <w:pStyle w:val="Heading3"/>
      </w:pPr>
      <w:r w:rsidRPr="00805BE8">
        <w:t>Sub-</w:t>
      </w:r>
      <w:r w:rsidR="00142BB9">
        <w:t>topic</w:t>
      </w:r>
      <w:r w:rsidRPr="00805BE8">
        <w:t xml:space="preserve"> 1-1</w:t>
      </w:r>
      <w:r w:rsidR="000C2B7A">
        <w:t xml:space="preserve"> </w:t>
      </w:r>
      <w:r w:rsidR="00D36DAE">
        <w:rPr>
          <w:rFonts w:hint="eastAsia"/>
        </w:rPr>
        <w:t>Definitions</w:t>
      </w:r>
    </w:p>
    <w:p w14:paraId="71C3B36B" w14:textId="77777777" w:rsidR="00D914CF" w:rsidRDefault="00D914CF" w:rsidP="00D914CF">
      <w:pPr>
        <w:rPr>
          <w:b/>
          <w:u w:val="single"/>
          <w:lang w:eastAsia="ko-KR"/>
        </w:rPr>
      </w:pPr>
      <w:r>
        <w:rPr>
          <w:b/>
          <w:u w:val="single"/>
          <w:lang w:eastAsia="ko-KR"/>
        </w:rPr>
        <w:t xml:space="preserve">Issue 1-1-1: </w:t>
      </w:r>
      <w:proofErr w:type="spellStart"/>
      <w:r>
        <w:rPr>
          <w:b/>
          <w:u w:val="single"/>
          <w:lang w:eastAsia="ko-KR"/>
        </w:rPr>
        <w:t>Tcycle</w:t>
      </w:r>
      <w:proofErr w:type="spellEnd"/>
      <w:r>
        <w:rPr>
          <w:b/>
          <w:u w:val="single"/>
          <w:lang w:eastAsia="ko-KR"/>
        </w:rPr>
        <w:t xml:space="preserve"> definition on a certain configured carrier i: lower bound 80ms. </w:t>
      </w:r>
    </w:p>
    <w:p w14:paraId="7BC700C9" w14:textId="77777777" w:rsidR="00D914CF" w:rsidRDefault="00D914CF" w:rsidP="00D914CF">
      <w:pPr>
        <w:pStyle w:val="ListParagraph"/>
        <w:numPr>
          <w:ilvl w:val="0"/>
          <w:numId w:val="36"/>
        </w:numPr>
        <w:overflowPunct/>
        <w:autoSpaceDE/>
        <w:adjustRightInd/>
        <w:spacing w:after="120"/>
        <w:ind w:left="720" w:firstLineChars="0"/>
        <w:textAlignment w:val="auto"/>
        <w:rPr>
          <w:rFonts w:eastAsia="SimSun"/>
          <w:b/>
          <w:bCs/>
          <w:i/>
          <w:iCs/>
          <w:szCs w:val="24"/>
          <w:lang w:eastAsia="zh-CN"/>
        </w:rPr>
      </w:pPr>
      <w:r>
        <w:rPr>
          <w:rFonts w:eastAsia="SimSun"/>
          <w:b/>
          <w:bCs/>
          <w:i/>
          <w:iCs/>
          <w:szCs w:val="24"/>
          <w:lang w:eastAsia="zh-CN"/>
        </w:rPr>
        <w:t>Background</w:t>
      </w:r>
    </w:p>
    <w:p w14:paraId="1C761509" w14:textId="77777777" w:rsidR="00D914CF" w:rsidRDefault="00D914CF" w:rsidP="00D914CF">
      <w:pPr>
        <w:pStyle w:val="ListParagraph"/>
        <w:numPr>
          <w:ilvl w:val="1"/>
          <w:numId w:val="36"/>
        </w:numPr>
        <w:overflowPunct/>
        <w:autoSpaceDE/>
        <w:adjustRightInd/>
        <w:spacing w:after="120"/>
        <w:ind w:firstLineChars="0"/>
        <w:textAlignment w:val="auto"/>
        <w:rPr>
          <w:rFonts w:eastAsia="SimSun"/>
          <w:b/>
          <w:bCs/>
          <w:i/>
          <w:iCs/>
          <w:szCs w:val="24"/>
          <w:lang w:eastAsia="zh-CN"/>
        </w:rPr>
      </w:pPr>
      <w:proofErr w:type="spellStart"/>
      <w:r>
        <w:rPr>
          <w:rFonts w:eastAsia="SimSun"/>
          <w:b/>
          <w:bCs/>
          <w:i/>
          <w:iCs/>
          <w:szCs w:val="24"/>
          <w:lang w:eastAsia="zh-CN"/>
        </w:rPr>
        <w:t>Tcycle</w:t>
      </w:r>
      <w:proofErr w:type="spellEnd"/>
      <w:r>
        <w:rPr>
          <w:rFonts w:eastAsia="SimSun"/>
          <w:b/>
          <w:bCs/>
          <w:i/>
          <w:iCs/>
          <w:szCs w:val="24"/>
          <w:lang w:eastAsia="zh-CN"/>
        </w:rPr>
        <w:t xml:space="preserve"> is used for interruption requirements specification implementation.</w:t>
      </w:r>
    </w:p>
    <w:p w14:paraId="7911B10A" w14:textId="77777777" w:rsidR="00D914CF" w:rsidRDefault="00D914CF" w:rsidP="00D914CF">
      <w:pPr>
        <w:pStyle w:val="ListParagraph"/>
        <w:numPr>
          <w:ilvl w:val="1"/>
          <w:numId w:val="36"/>
        </w:numPr>
        <w:overflowPunct/>
        <w:autoSpaceDE/>
        <w:adjustRightInd/>
        <w:spacing w:after="120"/>
        <w:ind w:firstLineChars="0"/>
        <w:textAlignment w:val="auto"/>
        <w:rPr>
          <w:rFonts w:eastAsia="SimSun"/>
          <w:b/>
          <w:bCs/>
          <w:i/>
          <w:iCs/>
          <w:szCs w:val="24"/>
          <w:lang w:eastAsia="zh-CN"/>
        </w:rPr>
      </w:pPr>
      <w:r>
        <w:rPr>
          <w:rFonts w:eastAsia="SimSun"/>
          <w:b/>
          <w:bCs/>
          <w:i/>
          <w:iCs/>
          <w:szCs w:val="24"/>
          <w:lang w:eastAsia="zh-CN"/>
        </w:rPr>
        <w:t xml:space="preserve">The UE is allowed to cause a certain interruption length every </w:t>
      </w:r>
      <w:proofErr w:type="spellStart"/>
      <w:r>
        <w:rPr>
          <w:rFonts w:eastAsia="SimSun"/>
          <w:b/>
          <w:bCs/>
          <w:i/>
          <w:iCs/>
          <w:szCs w:val="24"/>
          <w:lang w:eastAsia="zh-CN"/>
        </w:rPr>
        <w:t>Tcycle</w:t>
      </w:r>
      <w:proofErr w:type="spellEnd"/>
      <w:r>
        <w:rPr>
          <w:rFonts w:eastAsia="SimSun"/>
          <w:b/>
          <w:bCs/>
          <w:i/>
          <w:iCs/>
          <w:szCs w:val="24"/>
          <w:lang w:eastAsia="zh-CN"/>
        </w:rPr>
        <w:t xml:space="preserve"> period.</w:t>
      </w:r>
    </w:p>
    <w:p w14:paraId="42972E2E" w14:textId="468CEDFF" w:rsidR="00D914CF" w:rsidRDefault="00F365FE" w:rsidP="00D914CF">
      <w:pPr>
        <w:pStyle w:val="ListParagraph"/>
        <w:numPr>
          <w:ilvl w:val="1"/>
          <w:numId w:val="36"/>
        </w:numPr>
        <w:overflowPunct/>
        <w:autoSpaceDE/>
        <w:adjustRightInd/>
        <w:spacing w:after="120" w:line="252" w:lineRule="auto"/>
        <w:ind w:firstLineChars="0"/>
        <w:textAlignment w:val="auto"/>
        <w:rPr>
          <w:rFonts w:eastAsia="SimSun"/>
          <w:szCs w:val="24"/>
          <w:lang w:val="en-US" w:eastAsia="zh-CN"/>
        </w:rPr>
      </w:pPr>
      <w:r>
        <w:rPr>
          <w:rFonts w:eastAsia="SimSun"/>
          <w:szCs w:val="24"/>
          <w:lang w:val="en-US" w:eastAsia="zh-CN"/>
        </w:rPr>
        <w:t>Previous a</w:t>
      </w:r>
      <w:r w:rsidR="00D914CF">
        <w:rPr>
          <w:rFonts w:eastAsia="SimSun"/>
          <w:szCs w:val="24"/>
          <w:lang w:val="en-US" w:eastAsia="zh-CN"/>
        </w:rPr>
        <w:t>greements</w:t>
      </w:r>
    </w:p>
    <w:p w14:paraId="3CD360FF" w14:textId="77777777" w:rsidR="00D914CF" w:rsidRDefault="00D914CF" w:rsidP="00D914CF">
      <w:pPr>
        <w:pStyle w:val="ListParagraph"/>
        <w:numPr>
          <w:ilvl w:val="2"/>
          <w:numId w:val="36"/>
        </w:numPr>
        <w:overflowPunct/>
        <w:autoSpaceDE/>
        <w:adjustRightInd/>
        <w:spacing w:after="120" w:line="252" w:lineRule="auto"/>
        <w:ind w:firstLineChars="0"/>
        <w:textAlignment w:val="auto"/>
      </w:pPr>
      <w:proofErr w:type="spellStart"/>
      <w:r>
        <w:t>Tcycle</w:t>
      </w:r>
      <w:proofErr w:type="spellEnd"/>
      <w:r>
        <w:t xml:space="preserve"> per MO/frequency layer is the same as UE measurement cycle.</w:t>
      </w:r>
    </w:p>
    <w:p w14:paraId="143CD8A7" w14:textId="6905F65C" w:rsidR="00D914CF" w:rsidRDefault="00F365FE" w:rsidP="00D914CF">
      <w:pPr>
        <w:pStyle w:val="ListParagraph"/>
        <w:numPr>
          <w:ilvl w:val="1"/>
          <w:numId w:val="36"/>
        </w:numPr>
        <w:overflowPunct/>
        <w:autoSpaceDE/>
        <w:adjustRightInd/>
        <w:spacing w:after="120" w:line="252" w:lineRule="auto"/>
        <w:ind w:firstLineChars="0"/>
        <w:textAlignment w:val="auto"/>
        <w:rPr>
          <w:rFonts w:eastAsia="SimSun"/>
          <w:szCs w:val="24"/>
          <w:lang w:val="en-US" w:eastAsia="zh-CN"/>
        </w:rPr>
      </w:pPr>
      <w:r>
        <w:rPr>
          <w:rFonts w:eastAsia="SimSun"/>
          <w:szCs w:val="24"/>
          <w:lang w:val="en-US" w:eastAsia="zh-CN"/>
        </w:rPr>
        <w:t>Previous a</w:t>
      </w:r>
      <w:r w:rsidR="00D914CF">
        <w:rPr>
          <w:rFonts w:eastAsia="SimSun"/>
          <w:szCs w:val="24"/>
          <w:lang w:val="en-US" w:eastAsia="zh-CN"/>
        </w:rPr>
        <w:t>greements</w:t>
      </w:r>
    </w:p>
    <w:p w14:paraId="7D50331D" w14:textId="77777777" w:rsidR="00D914CF" w:rsidRDefault="00D914CF" w:rsidP="00D914CF">
      <w:pPr>
        <w:pStyle w:val="ListParagraph"/>
        <w:numPr>
          <w:ilvl w:val="2"/>
          <w:numId w:val="36"/>
        </w:numPr>
        <w:spacing w:after="120"/>
        <w:ind w:firstLineChars="0"/>
        <w:textAlignment w:val="auto"/>
        <w:rPr>
          <w:rFonts w:eastAsia="SimSun"/>
          <w:szCs w:val="24"/>
          <w:lang w:eastAsia="zh-CN"/>
        </w:rPr>
      </w:pPr>
      <w:r>
        <w:rPr>
          <w:rFonts w:eastAsia="SimSun"/>
          <w:szCs w:val="24"/>
          <w:lang w:eastAsia="zh-CN"/>
        </w:rPr>
        <w:t>Scaling factor to derive UE measurement period.</w:t>
      </w:r>
    </w:p>
    <w:p w14:paraId="08C5E570" w14:textId="77777777" w:rsidR="00D914CF" w:rsidRDefault="00D914CF" w:rsidP="00D914CF">
      <w:pPr>
        <w:pStyle w:val="ListParagraph"/>
        <w:numPr>
          <w:ilvl w:val="3"/>
          <w:numId w:val="36"/>
        </w:numPr>
        <w:spacing w:after="120"/>
        <w:ind w:firstLineChars="0"/>
        <w:textAlignment w:val="auto"/>
        <w:rPr>
          <w:rFonts w:eastAsia="SimSun"/>
          <w:szCs w:val="24"/>
          <w:lang w:eastAsia="zh-CN"/>
        </w:rPr>
      </w:pPr>
      <w:r>
        <w:rPr>
          <w:rFonts w:eastAsia="SimSun"/>
          <w:szCs w:val="24"/>
          <w:lang w:eastAsia="zh-CN"/>
        </w:rPr>
        <w:t>Use CSSF within gap to scale the configured SMTC period value when MG is configured and SMTC partially or fully overlaps with MG.</w:t>
      </w:r>
    </w:p>
    <w:p w14:paraId="2AFF9D94" w14:textId="77777777" w:rsidR="00D914CF" w:rsidRDefault="00D914CF" w:rsidP="00D914CF">
      <w:pPr>
        <w:pStyle w:val="ListParagraph"/>
        <w:numPr>
          <w:ilvl w:val="3"/>
          <w:numId w:val="36"/>
        </w:numPr>
        <w:spacing w:after="120"/>
        <w:ind w:firstLineChars="0"/>
        <w:textAlignment w:val="auto"/>
        <w:rPr>
          <w:rFonts w:eastAsia="SimSun"/>
          <w:szCs w:val="24"/>
          <w:lang w:eastAsia="zh-CN"/>
        </w:rPr>
      </w:pPr>
      <w:r>
        <w:rPr>
          <w:rFonts w:eastAsia="SimSun"/>
          <w:szCs w:val="24"/>
          <w:lang w:eastAsia="zh-CN"/>
        </w:rPr>
        <w:t>Use CSSF outside gap to scale the configured SMTC period value when MG is configured and SMTC does not overlap with MG.</w:t>
      </w:r>
    </w:p>
    <w:p w14:paraId="2B4D10D5" w14:textId="77777777" w:rsidR="00D914CF" w:rsidRDefault="00D914CF" w:rsidP="00D914CF">
      <w:pPr>
        <w:pStyle w:val="ListParagraph"/>
        <w:numPr>
          <w:ilvl w:val="3"/>
          <w:numId w:val="36"/>
        </w:numPr>
        <w:spacing w:after="120"/>
        <w:ind w:firstLineChars="0"/>
        <w:textAlignment w:val="auto"/>
        <w:rPr>
          <w:rFonts w:eastAsia="SimSun"/>
          <w:szCs w:val="24"/>
          <w:lang w:eastAsia="zh-CN"/>
        </w:rPr>
      </w:pPr>
      <w:r>
        <w:rPr>
          <w:rFonts w:eastAsia="SimSun"/>
          <w:szCs w:val="24"/>
          <w:lang w:eastAsia="zh-CN"/>
        </w:rPr>
        <w:t>FFS for scaling factor when MG is not configured.</w:t>
      </w:r>
    </w:p>
    <w:p w14:paraId="468B7B98" w14:textId="77777777" w:rsidR="00D914CF" w:rsidRDefault="00D914CF" w:rsidP="00D914CF">
      <w:pPr>
        <w:pStyle w:val="ListParagraph"/>
        <w:numPr>
          <w:ilvl w:val="0"/>
          <w:numId w:val="36"/>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7011433E" w14:textId="77777777" w:rsidR="00D914CF" w:rsidRDefault="00D914CF" w:rsidP="00D914CF">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 xml:space="preserve">Option 1: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 scaling factors * max (80ms, SMTC period).</w:t>
      </w:r>
    </w:p>
    <w:p w14:paraId="614D973C" w14:textId="77777777" w:rsidR="00D914CF" w:rsidRDefault="00D914CF" w:rsidP="00D914CF">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 xml:space="preserve">Option 2: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 max (80ms, scaling factors * SMTC period).</w:t>
      </w:r>
    </w:p>
    <w:p w14:paraId="78AFC06B" w14:textId="77777777" w:rsidR="00D914CF" w:rsidRDefault="00D914CF" w:rsidP="00D914CF">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 xml:space="preserve">Option 3: </w:t>
      </w:r>
      <w:proofErr w:type="spellStart"/>
      <w:r>
        <w:rPr>
          <w:rFonts w:eastAsia="SimSun"/>
          <w:szCs w:val="24"/>
          <w:lang w:eastAsia="zh-CN"/>
        </w:rPr>
        <w:t>Tcycle</w:t>
      </w:r>
      <w:proofErr w:type="spellEnd"/>
      <w:r>
        <w:rPr>
          <w:rFonts w:eastAsia="SimSun"/>
          <w:szCs w:val="24"/>
          <w:lang w:eastAsia="zh-CN"/>
        </w:rPr>
        <w:t xml:space="preserve"> = </w:t>
      </w:r>
      <w:proofErr w:type="gramStart"/>
      <w:r>
        <w:rPr>
          <w:rFonts w:eastAsia="SimSun"/>
          <w:szCs w:val="24"/>
          <w:lang w:eastAsia="zh-CN"/>
        </w:rPr>
        <w:t>max(</w:t>
      </w:r>
      <w:proofErr w:type="gramEnd"/>
      <w:r>
        <w:rPr>
          <w:rFonts w:eastAsia="SimSun"/>
          <w:szCs w:val="24"/>
          <w:lang w:eastAsia="zh-CN"/>
        </w:rPr>
        <w:t xml:space="preserve">80ms, </w:t>
      </w:r>
      <w:proofErr w:type="spellStart"/>
      <w:r>
        <w:rPr>
          <w:rFonts w:eastAsia="SimSun"/>
          <w:szCs w:val="24"/>
          <w:lang w:eastAsia="zh-CN"/>
        </w:rPr>
        <w:t>SMTCmin</w:t>
      </w:r>
      <w:proofErr w:type="spellEnd"/>
      <w:r>
        <w:rPr>
          <w:rFonts w:eastAsia="SimSun"/>
          <w:szCs w:val="24"/>
          <w:lang w:eastAsia="zh-CN"/>
        </w:rPr>
        <w:t xml:space="preserve">), where </w:t>
      </w:r>
      <w:proofErr w:type="spellStart"/>
      <w:r>
        <w:rPr>
          <w:rFonts w:eastAsia="SimSun"/>
          <w:szCs w:val="24"/>
          <w:lang w:eastAsia="zh-CN"/>
        </w:rPr>
        <w:t>SMTCmin</w:t>
      </w:r>
      <w:proofErr w:type="spellEnd"/>
      <w:r>
        <w:rPr>
          <w:rFonts w:eastAsia="SimSun"/>
          <w:szCs w:val="24"/>
          <w:lang w:eastAsia="zh-CN"/>
        </w:rPr>
        <w:t xml:space="preserve"> is smallest SMTC among multiple MO/frequency layers.</w:t>
      </w:r>
      <w:r>
        <w:rPr>
          <w:szCs w:val="24"/>
          <w:lang w:eastAsia="zh-CN"/>
        </w:rPr>
        <w:t xml:space="preserve"> </w:t>
      </w:r>
    </w:p>
    <w:p w14:paraId="616563D0" w14:textId="77777777" w:rsidR="00D36DAE" w:rsidRPr="00D92565" w:rsidRDefault="00D36DAE" w:rsidP="00D36DAE">
      <w:pPr>
        <w:spacing w:line="252" w:lineRule="auto"/>
        <w:rPr>
          <w:u w:val="single"/>
        </w:rPr>
      </w:pPr>
    </w:p>
    <w:p w14:paraId="1BF807AD" w14:textId="77777777" w:rsidR="0076279D" w:rsidRDefault="0076279D" w:rsidP="0076279D">
      <w:pPr>
        <w:rPr>
          <w:b/>
          <w:u w:val="single"/>
          <w:lang w:eastAsia="ko-KR"/>
        </w:rPr>
      </w:pPr>
      <w:r>
        <w:rPr>
          <w:b/>
          <w:u w:val="single"/>
          <w:lang w:eastAsia="ko-KR"/>
        </w:rPr>
        <w:t xml:space="preserve">Issue 1-1-2: Scaling factor definition when measurement gap is not configured </w:t>
      </w:r>
    </w:p>
    <w:p w14:paraId="154B428E" w14:textId="77777777" w:rsidR="0076279D" w:rsidRDefault="0076279D" w:rsidP="0076279D">
      <w:pPr>
        <w:pStyle w:val="ListParagraph"/>
        <w:numPr>
          <w:ilvl w:val="0"/>
          <w:numId w:val="36"/>
        </w:numPr>
        <w:overflowPunct/>
        <w:autoSpaceDE/>
        <w:adjustRightInd/>
        <w:spacing w:after="120"/>
        <w:ind w:left="720" w:firstLineChars="0"/>
        <w:textAlignment w:val="auto"/>
        <w:rPr>
          <w:rFonts w:eastAsia="SimSun"/>
          <w:b/>
          <w:bCs/>
          <w:i/>
          <w:iCs/>
          <w:szCs w:val="24"/>
          <w:lang w:eastAsia="zh-CN"/>
        </w:rPr>
      </w:pPr>
      <w:r>
        <w:rPr>
          <w:rFonts w:eastAsia="SimSun"/>
          <w:b/>
          <w:bCs/>
          <w:i/>
          <w:iCs/>
          <w:szCs w:val="24"/>
          <w:lang w:eastAsia="zh-CN"/>
        </w:rPr>
        <w:t>Background</w:t>
      </w:r>
    </w:p>
    <w:p w14:paraId="0344F8BD" w14:textId="61E8CFD6" w:rsidR="0076279D" w:rsidRDefault="00AD7985" w:rsidP="0076279D">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Previous a</w:t>
      </w:r>
      <w:r w:rsidR="0076279D">
        <w:rPr>
          <w:rFonts w:eastAsia="SimSun"/>
          <w:szCs w:val="24"/>
          <w:lang w:eastAsia="zh-CN"/>
        </w:rPr>
        <w:t>greements</w:t>
      </w:r>
    </w:p>
    <w:p w14:paraId="08071227" w14:textId="77777777" w:rsidR="0076279D" w:rsidRDefault="0076279D" w:rsidP="0076279D">
      <w:pPr>
        <w:pStyle w:val="ListParagraph"/>
        <w:numPr>
          <w:ilvl w:val="2"/>
          <w:numId w:val="36"/>
        </w:numPr>
        <w:spacing w:after="120"/>
        <w:ind w:firstLineChars="0"/>
        <w:textAlignment w:val="auto"/>
        <w:rPr>
          <w:rFonts w:eastAsia="SimSun"/>
          <w:szCs w:val="24"/>
          <w:lang w:eastAsia="zh-CN"/>
        </w:rPr>
      </w:pPr>
      <w:r>
        <w:rPr>
          <w:rFonts w:eastAsia="SimSun"/>
          <w:szCs w:val="24"/>
          <w:lang w:eastAsia="zh-CN"/>
        </w:rPr>
        <w:t>All NFG measurements with interruptions are carried within the MG(s), when MGs are configured and SMTC partially or fully overlaps with MG(s).</w:t>
      </w:r>
    </w:p>
    <w:p w14:paraId="12500B16" w14:textId="77777777" w:rsidR="0076279D" w:rsidRDefault="0076279D" w:rsidP="0076279D">
      <w:pPr>
        <w:pStyle w:val="ListParagraph"/>
        <w:numPr>
          <w:ilvl w:val="2"/>
          <w:numId w:val="36"/>
        </w:numPr>
        <w:spacing w:after="120"/>
        <w:ind w:firstLineChars="0"/>
        <w:textAlignment w:val="auto"/>
        <w:rPr>
          <w:rFonts w:eastAsia="SimSun"/>
          <w:szCs w:val="24"/>
          <w:lang w:eastAsia="zh-CN"/>
        </w:rPr>
      </w:pPr>
      <w:r>
        <w:rPr>
          <w:rFonts w:eastAsia="SimSun"/>
          <w:szCs w:val="24"/>
          <w:lang w:eastAsia="zh-CN"/>
        </w:rPr>
        <w:t>Scaling factor to derive UE measurement period.</w:t>
      </w:r>
    </w:p>
    <w:p w14:paraId="23C5F5D8" w14:textId="77777777" w:rsidR="0076279D" w:rsidRDefault="0076279D" w:rsidP="0076279D">
      <w:pPr>
        <w:pStyle w:val="ListParagraph"/>
        <w:numPr>
          <w:ilvl w:val="3"/>
          <w:numId w:val="36"/>
        </w:numPr>
        <w:spacing w:after="120"/>
        <w:ind w:firstLineChars="0"/>
        <w:textAlignment w:val="auto"/>
        <w:rPr>
          <w:rFonts w:eastAsia="SimSun"/>
          <w:szCs w:val="24"/>
          <w:lang w:eastAsia="zh-CN"/>
        </w:rPr>
      </w:pPr>
      <w:r>
        <w:rPr>
          <w:rFonts w:eastAsia="SimSun"/>
          <w:szCs w:val="24"/>
          <w:lang w:eastAsia="zh-CN"/>
        </w:rPr>
        <w:t>Use CSSF within gap to scale the configured SMTC period value when MG is configured and SMTC partially or fully overlaps with MG.</w:t>
      </w:r>
    </w:p>
    <w:p w14:paraId="7C752629" w14:textId="77777777" w:rsidR="0076279D" w:rsidRDefault="0076279D" w:rsidP="0076279D">
      <w:pPr>
        <w:pStyle w:val="ListParagraph"/>
        <w:numPr>
          <w:ilvl w:val="3"/>
          <w:numId w:val="36"/>
        </w:numPr>
        <w:spacing w:after="120"/>
        <w:ind w:firstLineChars="0"/>
        <w:textAlignment w:val="auto"/>
        <w:rPr>
          <w:rFonts w:eastAsia="SimSun"/>
          <w:szCs w:val="24"/>
          <w:lang w:eastAsia="zh-CN"/>
        </w:rPr>
      </w:pPr>
      <w:r>
        <w:rPr>
          <w:rFonts w:eastAsia="SimSun"/>
          <w:szCs w:val="24"/>
          <w:lang w:eastAsia="zh-CN"/>
        </w:rPr>
        <w:t>Use CSSF outside gap to scale the configured SMTC period value when MG is configured and SMTC does not overlap with MG.</w:t>
      </w:r>
    </w:p>
    <w:p w14:paraId="3545EE6A" w14:textId="77777777" w:rsidR="0076279D" w:rsidRDefault="0076279D" w:rsidP="0076279D">
      <w:pPr>
        <w:pStyle w:val="ListParagraph"/>
        <w:numPr>
          <w:ilvl w:val="3"/>
          <w:numId w:val="36"/>
        </w:numPr>
        <w:spacing w:after="120"/>
        <w:ind w:firstLineChars="0"/>
        <w:textAlignment w:val="auto"/>
        <w:rPr>
          <w:rFonts w:eastAsia="SimSun"/>
          <w:szCs w:val="24"/>
          <w:lang w:eastAsia="zh-CN"/>
        </w:rPr>
      </w:pPr>
      <w:r>
        <w:rPr>
          <w:rFonts w:eastAsia="SimSun"/>
          <w:szCs w:val="24"/>
          <w:lang w:eastAsia="zh-CN"/>
        </w:rPr>
        <w:t>FFS for scaling factor when MG is not configured.</w:t>
      </w:r>
    </w:p>
    <w:p w14:paraId="56D82FF3" w14:textId="77777777" w:rsidR="0076279D" w:rsidRDefault="0076279D" w:rsidP="0076279D">
      <w:pPr>
        <w:pStyle w:val="ListParagraph"/>
        <w:numPr>
          <w:ilvl w:val="0"/>
          <w:numId w:val="36"/>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3EB45625" w14:textId="77777777" w:rsidR="0076279D" w:rsidRDefault="0076279D" w:rsidP="0076279D">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Option 1: Use CSSF outside gap to scale SMTC period when MG is not configured.</w:t>
      </w:r>
    </w:p>
    <w:p w14:paraId="27598D41" w14:textId="77777777" w:rsidR="0076279D" w:rsidRDefault="0076279D" w:rsidP="0076279D">
      <w:pPr>
        <w:pStyle w:val="ListParagraph"/>
        <w:numPr>
          <w:ilvl w:val="2"/>
          <w:numId w:val="36"/>
        </w:numPr>
        <w:spacing w:after="120"/>
        <w:ind w:firstLineChars="0"/>
        <w:textAlignment w:val="auto"/>
        <w:rPr>
          <w:rFonts w:eastAsia="SimSun"/>
          <w:szCs w:val="24"/>
          <w:lang w:eastAsia="zh-CN"/>
        </w:rPr>
      </w:pPr>
      <w:r>
        <w:rPr>
          <w:rFonts w:eastAsia="SimSun"/>
          <w:szCs w:val="24"/>
          <w:lang w:eastAsia="zh-CN"/>
        </w:rPr>
        <w:t>Note: This means that the measurements are shared between NFG measurements and legacy measurements outside gap.</w:t>
      </w:r>
    </w:p>
    <w:p w14:paraId="318CB8DA" w14:textId="77777777" w:rsidR="0076279D" w:rsidRDefault="0076279D" w:rsidP="0076279D">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 xml:space="preserve">Option 2: Use </w:t>
      </w:r>
      <w:proofErr w:type="spellStart"/>
      <w:r>
        <w:rPr>
          <w:rFonts w:eastAsia="SimSun"/>
          <w:szCs w:val="24"/>
          <w:lang w:eastAsia="zh-CN"/>
        </w:rPr>
        <w:t>Nfx</w:t>
      </w:r>
      <w:proofErr w:type="spellEnd"/>
      <w:r>
        <w:rPr>
          <w:rFonts w:eastAsia="SimSun"/>
          <w:szCs w:val="24"/>
          <w:lang w:eastAsia="zh-CN"/>
        </w:rPr>
        <w:t xml:space="preserve"> which is the scaling factor due to sharing only among all the frequency layers where the frequencies are configured as target frequencies for measurements without gap from UE supporting NFG.</w:t>
      </w:r>
    </w:p>
    <w:p w14:paraId="7E9C4C8C" w14:textId="77777777" w:rsidR="0076279D" w:rsidRDefault="0076279D" w:rsidP="0076279D">
      <w:pPr>
        <w:pStyle w:val="ListParagraph"/>
        <w:numPr>
          <w:ilvl w:val="2"/>
          <w:numId w:val="36"/>
        </w:numPr>
        <w:spacing w:after="120"/>
        <w:ind w:firstLineChars="0"/>
        <w:textAlignment w:val="auto"/>
        <w:rPr>
          <w:rFonts w:eastAsia="SimSun"/>
          <w:szCs w:val="24"/>
          <w:lang w:eastAsia="zh-CN"/>
        </w:rPr>
      </w:pPr>
      <w:r>
        <w:rPr>
          <w:rFonts w:eastAsia="SimSun"/>
          <w:szCs w:val="24"/>
          <w:lang w:eastAsia="zh-CN"/>
        </w:rPr>
        <w:t>Note: This means that NFG measurements are in parallel with legacy measurements outside gap.</w:t>
      </w:r>
    </w:p>
    <w:p w14:paraId="342BD8B7" w14:textId="77777777" w:rsidR="00D36DAE" w:rsidRPr="00D92565" w:rsidRDefault="00D36DAE" w:rsidP="00D36DAE">
      <w:pPr>
        <w:spacing w:line="252" w:lineRule="auto"/>
        <w:rPr>
          <w:u w:val="single"/>
        </w:rPr>
      </w:pPr>
    </w:p>
    <w:p w14:paraId="6B344D67" w14:textId="77777777" w:rsidR="005F7198" w:rsidRDefault="005F7198" w:rsidP="005F7198">
      <w:pPr>
        <w:rPr>
          <w:b/>
          <w:u w:val="single"/>
          <w:lang w:eastAsia="ko-KR"/>
        </w:rPr>
      </w:pPr>
      <w:r>
        <w:rPr>
          <w:b/>
          <w:u w:val="single"/>
          <w:lang w:eastAsia="ko-KR"/>
        </w:rPr>
        <w:t xml:space="preserve">Issue 1-1-3: Scaling factor definition for </w:t>
      </w:r>
      <w:proofErr w:type="spellStart"/>
      <w:r>
        <w:rPr>
          <w:b/>
          <w:u w:val="single"/>
          <w:lang w:eastAsia="ko-KR"/>
        </w:rPr>
        <w:t>Kp</w:t>
      </w:r>
      <w:proofErr w:type="spellEnd"/>
      <w:r>
        <w:rPr>
          <w:b/>
          <w:u w:val="single"/>
          <w:lang w:eastAsia="ko-KR"/>
        </w:rPr>
        <w:t xml:space="preserve"> when measurement gap is configured</w:t>
      </w:r>
    </w:p>
    <w:p w14:paraId="508A5C8E" w14:textId="77777777" w:rsidR="005F7198" w:rsidRDefault="005F7198" w:rsidP="005F7198">
      <w:pPr>
        <w:pStyle w:val="ListParagraph"/>
        <w:numPr>
          <w:ilvl w:val="0"/>
          <w:numId w:val="36"/>
        </w:numPr>
        <w:overflowPunct/>
        <w:autoSpaceDE/>
        <w:adjustRightInd/>
        <w:spacing w:after="120"/>
        <w:ind w:left="720" w:firstLineChars="0"/>
        <w:textAlignment w:val="auto"/>
        <w:rPr>
          <w:rFonts w:eastAsia="SimSun"/>
          <w:b/>
          <w:bCs/>
          <w:i/>
          <w:iCs/>
          <w:szCs w:val="24"/>
          <w:lang w:eastAsia="zh-CN"/>
        </w:rPr>
      </w:pPr>
      <w:r>
        <w:rPr>
          <w:rFonts w:eastAsia="SimSun"/>
          <w:b/>
          <w:bCs/>
          <w:i/>
          <w:iCs/>
          <w:szCs w:val="24"/>
          <w:lang w:eastAsia="zh-CN"/>
        </w:rPr>
        <w:t>Background</w:t>
      </w:r>
    </w:p>
    <w:p w14:paraId="670DA267" w14:textId="77777777" w:rsidR="005F7198" w:rsidRDefault="005F7198" w:rsidP="005F7198">
      <w:pPr>
        <w:pStyle w:val="ListParagraph"/>
        <w:numPr>
          <w:ilvl w:val="1"/>
          <w:numId w:val="36"/>
        </w:numPr>
        <w:overflowPunct/>
        <w:autoSpaceDE/>
        <w:adjustRightInd/>
        <w:spacing w:after="120"/>
        <w:ind w:firstLineChars="0"/>
        <w:textAlignment w:val="auto"/>
        <w:rPr>
          <w:rFonts w:eastAsia="SimSun"/>
          <w:b/>
          <w:bCs/>
          <w:i/>
          <w:iCs/>
          <w:szCs w:val="24"/>
          <w:lang w:eastAsia="zh-CN"/>
        </w:rPr>
      </w:pPr>
      <w:proofErr w:type="spellStart"/>
      <w:r>
        <w:rPr>
          <w:rFonts w:eastAsia="SimSun"/>
          <w:b/>
          <w:bCs/>
          <w:i/>
          <w:iCs/>
          <w:szCs w:val="24"/>
          <w:lang w:eastAsia="zh-CN"/>
        </w:rPr>
        <w:t>Kp</w:t>
      </w:r>
      <w:proofErr w:type="spellEnd"/>
      <w:r>
        <w:rPr>
          <w:rFonts w:eastAsia="SimSun"/>
          <w:b/>
          <w:bCs/>
          <w:i/>
          <w:iCs/>
          <w:szCs w:val="24"/>
          <w:lang w:eastAsia="zh-CN"/>
        </w:rPr>
        <w:t xml:space="preserve"> is the scaling factor introduced in legacy releases, applied to the cases where the target SSB is within the UE active bandwidth part and measurement gap is not needed in nature, but since measurement gap is configured the measurements only happen outside gap occasions; </w:t>
      </w:r>
      <w:proofErr w:type="spellStart"/>
      <w:r>
        <w:rPr>
          <w:rFonts w:eastAsia="SimSun"/>
          <w:b/>
          <w:bCs/>
          <w:i/>
          <w:iCs/>
          <w:szCs w:val="24"/>
          <w:lang w:eastAsia="zh-CN"/>
        </w:rPr>
        <w:t>Kp</w:t>
      </w:r>
      <w:proofErr w:type="spellEnd"/>
      <w:r>
        <w:rPr>
          <w:rFonts w:eastAsia="SimSun"/>
          <w:b/>
          <w:bCs/>
          <w:i/>
          <w:iCs/>
          <w:szCs w:val="24"/>
          <w:lang w:eastAsia="zh-CN"/>
        </w:rPr>
        <w:t xml:space="preserve"> is calculated by dividing the total number of SMTCs by available SMTC number outside gap during window length max(SMTC, MGRP); </w:t>
      </w:r>
      <w:proofErr w:type="spellStart"/>
      <w:r>
        <w:rPr>
          <w:rFonts w:eastAsia="SimSun"/>
          <w:b/>
          <w:bCs/>
          <w:i/>
          <w:iCs/>
          <w:szCs w:val="24"/>
          <w:lang w:eastAsia="zh-CN"/>
        </w:rPr>
        <w:t>Kp</w:t>
      </w:r>
      <w:proofErr w:type="spellEnd"/>
      <w:r>
        <w:rPr>
          <w:rFonts w:eastAsia="SimSun"/>
          <w:b/>
          <w:bCs/>
          <w:i/>
          <w:iCs/>
          <w:szCs w:val="24"/>
          <w:lang w:eastAsia="zh-CN"/>
        </w:rPr>
        <w:t xml:space="preserve"> = 1 when SMTC occasion is always overlapped with gap.</w:t>
      </w:r>
    </w:p>
    <w:p w14:paraId="111C3C10" w14:textId="77777777" w:rsidR="005F7198" w:rsidRDefault="005F7198" w:rsidP="005F7198">
      <w:pPr>
        <w:pStyle w:val="ListParagraph"/>
        <w:numPr>
          <w:ilvl w:val="0"/>
          <w:numId w:val="36"/>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0338E1D8" w14:textId="77777777" w:rsidR="005F7198" w:rsidRDefault="005F7198" w:rsidP="005F7198">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 xml:space="preserve">Option 1: Do not apply </w:t>
      </w:r>
      <w:proofErr w:type="spellStart"/>
      <w:r>
        <w:rPr>
          <w:rFonts w:eastAsia="SimSun"/>
          <w:szCs w:val="24"/>
          <w:lang w:eastAsia="zh-CN"/>
        </w:rPr>
        <w:t>Kp</w:t>
      </w:r>
      <w:proofErr w:type="spellEnd"/>
      <w:r>
        <w:rPr>
          <w:rFonts w:eastAsia="SimSun"/>
          <w:szCs w:val="24"/>
          <w:lang w:eastAsia="zh-CN"/>
        </w:rPr>
        <w:t xml:space="preserve"> to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 measurement period.</w:t>
      </w:r>
    </w:p>
    <w:p w14:paraId="383CDF81" w14:textId="77777777" w:rsidR="005F7198" w:rsidRDefault="005F7198" w:rsidP="005F7198">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 xml:space="preserve">Option 2: Apply </w:t>
      </w:r>
      <w:proofErr w:type="spellStart"/>
      <w:r>
        <w:rPr>
          <w:rFonts w:eastAsia="SimSun"/>
          <w:szCs w:val="24"/>
          <w:lang w:eastAsia="zh-CN"/>
        </w:rPr>
        <w:t>Kp</w:t>
      </w:r>
      <w:proofErr w:type="spellEnd"/>
      <w:r>
        <w:rPr>
          <w:rFonts w:eastAsia="SimSun"/>
          <w:szCs w:val="24"/>
          <w:lang w:eastAsia="zh-CN"/>
        </w:rPr>
        <w:t xml:space="preserve"> to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 measurement period.</w:t>
      </w:r>
    </w:p>
    <w:p w14:paraId="717ABF1E" w14:textId="45EF01CE" w:rsidR="005F4C35" w:rsidRPr="000F6262" w:rsidRDefault="005F4C35" w:rsidP="00485C92">
      <w:pPr>
        <w:pStyle w:val="Heading3"/>
        <w:rPr>
          <w:lang w:val="en-US"/>
        </w:rPr>
      </w:pPr>
      <w:r w:rsidRPr="000F6262">
        <w:rPr>
          <w:lang w:val="en-US"/>
        </w:rPr>
        <w:t xml:space="preserve">Sub-topic 1-2 </w:t>
      </w:r>
      <w:r w:rsidR="00D36DAE">
        <w:t>Interruption requirements</w:t>
      </w:r>
    </w:p>
    <w:p w14:paraId="05171470" w14:textId="77777777" w:rsidR="00D36DAE" w:rsidRDefault="00D36DAE" w:rsidP="00D36DAE">
      <w:pPr>
        <w:rPr>
          <w:b/>
          <w:bCs/>
          <w:u w:val="single"/>
        </w:rPr>
      </w:pPr>
      <w:r>
        <w:rPr>
          <w:b/>
          <w:bCs/>
          <w:u w:val="single"/>
        </w:rPr>
        <w:t xml:space="preserve">Issue 1-2-1: </w:t>
      </w:r>
      <w:r>
        <w:rPr>
          <w:b/>
          <w:bCs/>
          <w:u w:val="single"/>
          <w:lang w:val="en-US"/>
        </w:rPr>
        <w:t>Requirements on the interruption length, if allowed</w:t>
      </w:r>
    </w:p>
    <w:p w14:paraId="7506CD0A" w14:textId="77777777" w:rsidR="00142624" w:rsidRPr="00DD3BDF" w:rsidRDefault="00142624" w:rsidP="00DD3BDF">
      <w:pPr>
        <w:pStyle w:val="ListParagraph"/>
        <w:numPr>
          <w:ilvl w:val="0"/>
          <w:numId w:val="37"/>
        </w:numPr>
        <w:ind w:firstLineChars="0"/>
        <w:rPr>
          <w:rFonts w:eastAsia="DengXian"/>
          <w:szCs w:val="21"/>
          <w:highlight w:val="green"/>
        </w:rPr>
      </w:pPr>
      <w:r w:rsidRPr="00DD3BDF">
        <w:rPr>
          <w:rFonts w:eastAsia="DengXian"/>
          <w:szCs w:val="21"/>
          <w:highlight w:val="green"/>
        </w:rPr>
        <w:t>Agreeme</w:t>
      </w:r>
      <w:r w:rsidRPr="00DD3BDF">
        <w:rPr>
          <w:rFonts w:eastAsia="DengXian" w:hint="eastAsia"/>
          <w:szCs w:val="21"/>
          <w:highlight w:val="green"/>
        </w:rPr>
        <w:t>nt</w:t>
      </w:r>
      <w:r w:rsidRPr="00DD3BDF">
        <w:rPr>
          <w:rFonts w:eastAsia="DengXian"/>
          <w:szCs w:val="21"/>
          <w:highlight w:val="green"/>
        </w:rPr>
        <w:t xml:space="preserve">: </w:t>
      </w:r>
    </w:p>
    <w:p w14:paraId="20F4F47E" w14:textId="77777777" w:rsidR="00142624" w:rsidRPr="00DD3BDF" w:rsidRDefault="00142624" w:rsidP="00DD3BDF">
      <w:pPr>
        <w:pStyle w:val="ListParagraph"/>
        <w:numPr>
          <w:ilvl w:val="1"/>
          <w:numId w:val="37"/>
        </w:numPr>
        <w:ind w:firstLineChars="0"/>
        <w:rPr>
          <w:rFonts w:eastAsia="DengXian"/>
          <w:szCs w:val="21"/>
        </w:rPr>
      </w:pPr>
      <w:r w:rsidRPr="00DD3BDF">
        <w:rPr>
          <w:rFonts w:eastAsia="DengXian"/>
          <w:szCs w:val="21"/>
        </w:rPr>
        <w:t xml:space="preserve">2L is needed for each </w:t>
      </w:r>
      <w:proofErr w:type="spellStart"/>
      <w:r w:rsidRPr="00DD3BDF">
        <w:rPr>
          <w:rFonts w:eastAsia="DengXian"/>
          <w:szCs w:val="21"/>
        </w:rPr>
        <w:t>Tcycle</w:t>
      </w:r>
      <w:proofErr w:type="spellEnd"/>
      <w:r w:rsidRPr="00DD3BDF">
        <w:rPr>
          <w:rFonts w:eastAsia="DengXian"/>
          <w:szCs w:val="21"/>
        </w:rPr>
        <w:t xml:space="preserve">. </w:t>
      </w:r>
    </w:p>
    <w:p w14:paraId="70544E87" w14:textId="77777777" w:rsidR="00142624" w:rsidRPr="00DD3BDF" w:rsidRDefault="00142624" w:rsidP="00DD3BDF">
      <w:pPr>
        <w:pStyle w:val="ListParagraph"/>
        <w:numPr>
          <w:ilvl w:val="1"/>
          <w:numId w:val="37"/>
        </w:numPr>
        <w:ind w:firstLineChars="0"/>
        <w:rPr>
          <w:szCs w:val="21"/>
          <w:lang w:eastAsia="ko-KR"/>
        </w:rPr>
      </w:pPr>
      <w:r w:rsidRPr="00DD3BDF">
        <w:rPr>
          <w:szCs w:val="21"/>
          <w:lang w:eastAsia="ko-KR"/>
        </w:rPr>
        <w:t xml:space="preserve">L = [1] </w:t>
      </w:r>
      <w:proofErr w:type="spellStart"/>
      <w:r w:rsidRPr="00DD3BDF">
        <w:rPr>
          <w:szCs w:val="21"/>
          <w:lang w:eastAsia="ko-KR"/>
        </w:rPr>
        <w:t>ms</w:t>
      </w:r>
      <w:proofErr w:type="spellEnd"/>
      <w:r w:rsidRPr="00DD3BDF">
        <w:rPr>
          <w:szCs w:val="21"/>
          <w:lang w:eastAsia="ko-KR"/>
        </w:rPr>
        <w:t xml:space="preserve"> in FR1 and L = [0.75] </w:t>
      </w:r>
      <w:proofErr w:type="spellStart"/>
      <w:r w:rsidRPr="00DD3BDF">
        <w:rPr>
          <w:szCs w:val="21"/>
          <w:lang w:eastAsia="ko-KR"/>
        </w:rPr>
        <w:t>ms</w:t>
      </w:r>
      <w:proofErr w:type="spellEnd"/>
      <w:r w:rsidRPr="00DD3BDF">
        <w:rPr>
          <w:szCs w:val="21"/>
          <w:lang w:eastAsia="ko-KR"/>
        </w:rPr>
        <w:t xml:space="preserve"> in FR2.</w:t>
      </w:r>
    </w:p>
    <w:p w14:paraId="7107C048" w14:textId="77777777" w:rsidR="0078253C" w:rsidRDefault="0078253C" w:rsidP="00142624">
      <w:pPr>
        <w:overflowPunct w:val="0"/>
        <w:autoSpaceDE w:val="0"/>
        <w:autoSpaceDN w:val="0"/>
        <w:adjustRightInd w:val="0"/>
        <w:textAlignment w:val="baseline"/>
        <w:rPr>
          <w:szCs w:val="21"/>
          <w:lang w:eastAsia="ko-KR"/>
        </w:rPr>
      </w:pPr>
    </w:p>
    <w:p w14:paraId="3132FB09" w14:textId="77777777" w:rsidR="0078253C" w:rsidRPr="00AA5F53" w:rsidRDefault="0078253C" w:rsidP="00AA5F53">
      <w:pPr>
        <w:rPr>
          <w:b/>
          <w:bCs/>
          <w:u w:val="single"/>
        </w:rPr>
      </w:pPr>
      <w:r w:rsidRPr="00AA5F53">
        <w:rPr>
          <w:b/>
          <w:bCs/>
          <w:u w:val="single"/>
        </w:rPr>
        <w:t>Issue 1-2-2: Total interruption ratio considering maximum 2L interruption caused every time UE carries out measurements</w:t>
      </w:r>
    </w:p>
    <w:p w14:paraId="75EE723F" w14:textId="77777777" w:rsidR="00E17A87" w:rsidRPr="00CA003E" w:rsidRDefault="00E17A87" w:rsidP="00E17A87">
      <w:pPr>
        <w:numPr>
          <w:ilvl w:val="0"/>
          <w:numId w:val="37"/>
        </w:numPr>
        <w:overflowPunct w:val="0"/>
        <w:autoSpaceDE w:val="0"/>
        <w:autoSpaceDN w:val="0"/>
        <w:adjustRightInd w:val="0"/>
        <w:spacing w:after="120"/>
        <w:textAlignment w:val="baseline"/>
        <w:rPr>
          <w:szCs w:val="22"/>
        </w:rPr>
      </w:pPr>
      <w:r w:rsidRPr="00CA003E">
        <w:rPr>
          <w:szCs w:val="22"/>
        </w:rPr>
        <w:t>Proposals</w:t>
      </w:r>
    </w:p>
    <w:p w14:paraId="57A1D698" w14:textId="77777777" w:rsidR="00E17A87" w:rsidRPr="00CA003E" w:rsidRDefault="00E17A87" w:rsidP="00E17A87">
      <w:pPr>
        <w:numPr>
          <w:ilvl w:val="1"/>
          <w:numId w:val="37"/>
        </w:numPr>
        <w:overflowPunct w:val="0"/>
        <w:autoSpaceDE w:val="0"/>
        <w:autoSpaceDN w:val="0"/>
        <w:adjustRightInd w:val="0"/>
        <w:spacing w:after="120"/>
        <w:textAlignment w:val="baseline"/>
        <w:rPr>
          <w:szCs w:val="22"/>
        </w:rPr>
      </w:pPr>
      <w:r w:rsidRPr="00CA003E">
        <w:rPr>
          <w:szCs w:val="22"/>
        </w:rPr>
        <w:lastRenderedPageBreak/>
        <w:t>Option 1: Sum among all possible maximum interruptions caused on applicable carriers during a pre-defined window, and</w:t>
      </w:r>
    </w:p>
    <w:p w14:paraId="76B25ADC" w14:textId="77777777" w:rsidR="00E17A87" w:rsidRPr="00CA003E" w:rsidRDefault="00E17A87" w:rsidP="00E17A87">
      <w:pPr>
        <w:numPr>
          <w:ilvl w:val="2"/>
          <w:numId w:val="37"/>
        </w:numPr>
        <w:overflowPunct w:val="0"/>
        <w:autoSpaceDE w:val="0"/>
        <w:autoSpaceDN w:val="0"/>
        <w:adjustRightInd w:val="0"/>
        <w:spacing w:after="120"/>
        <w:textAlignment w:val="baseline"/>
        <w:rPr>
          <w:szCs w:val="22"/>
        </w:rPr>
      </w:pPr>
      <w:r w:rsidRPr="00CA003E">
        <w:rPr>
          <w:szCs w:val="22"/>
        </w:rPr>
        <w:t>Specify the window length and calculate the exact maximum interruption length.</w:t>
      </w:r>
    </w:p>
    <w:p w14:paraId="33549B5D" w14:textId="77777777" w:rsidR="00E17A87" w:rsidRPr="00CA003E" w:rsidRDefault="00E17A87" w:rsidP="00E17A87">
      <w:pPr>
        <w:numPr>
          <w:ilvl w:val="2"/>
          <w:numId w:val="37"/>
        </w:numPr>
        <w:overflowPunct w:val="0"/>
        <w:autoSpaceDE w:val="0"/>
        <w:autoSpaceDN w:val="0"/>
        <w:adjustRightInd w:val="0"/>
        <w:spacing w:after="120"/>
        <w:textAlignment w:val="baseline"/>
        <w:rPr>
          <w:szCs w:val="22"/>
        </w:rPr>
      </w:pPr>
      <w:r w:rsidRPr="00CA003E">
        <w:rPr>
          <w:szCs w:val="22"/>
        </w:rPr>
        <w:t>Total interruption ratio is the total sum divided by window length.</w:t>
      </w:r>
    </w:p>
    <w:p w14:paraId="4FD918EC" w14:textId="77777777" w:rsidR="00E17A87" w:rsidRPr="00CA003E" w:rsidRDefault="00E17A87" w:rsidP="00E17A87">
      <w:pPr>
        <w:numPr>
          <w:ilvl w:val="1"/>
          <w:numId w:val="37"/>
        </w:numPr>
        <w:overflowPunct w:val="0"/>
        <w:autoSpaceDE w:val="0"/>
        <w:autoSpaceDN w:val="0"/>
        <w:adjustRightInd w:val="0"/>
        <w:spacing w:after="120"/>
        <w:textAlignment w:val="baseline"/>
        <w:rPr>
          <w:szCs w:val="22"/>
        </w:rPr>
      </w:pPr>
      <w:r w:rsidRPr="00CA003E">
        <w:rPr>
          <w:szCs w:val="22"/>
        </w:rPr>
        <w:t xml:space="preserve">Option 2: Do not sum up but to consider the smallest </w:t>
      </w:r>
      <w:proofErr w:type="spellStart"/>
      <w:proofErr w:type="gramStart"/>
      <w:r w:rsidRPr="00CA003E">
        <w:rPr>
          <w:szCs w:val="22"/>
        </w:rPr>
        <w:t>Tcycle,i</w:t>
      </w:r>
      <w:proofErr w:type="spellEnd"/>
      <w:proofErr w:type="gramEnd"/>
      <w:r w:rsidRPr="00CA003E">
        <w:rPr>
          <w:szCs w:val="22"/>
        </w:rPr>
        <w:t xml:space="preserve"> among all applicable carriers, and</w:t>
      </w:r>
    </w:p>
    <w:p w14:paraId="569E0347" w14:textId="77777777" w:rsidR="00E17A87" w:rsidRPr="00CA003E" w:rsidRDefault="00E17A87" w:rsidP="00E17A87">
      <w:pPr>
        <w:numPr>
          <w:ilvl w:val="2"/>
          <w:numId w:val="37"/>
        </w:numPr>
        <w:overflowPunct w:val="0"/>
        <w:autoSpaceDE w:val="0"/>
        <w:autoSpaceDN w:val="0"/>
        <w:adjustRightInd w:val="0"/>
        <w:spacing w:after="120"/>
        <w:textAlignment w:val="baseline"/>
        <w:rPr>
          <w:szCs w:val="22"/>
        </w:rPr>
      </w:pPr>
      <w:r w:rsidRPr="00CA003E">
        <w:rPr>
          <w:szCs w:val="22"/>
        </w:rPr>
        <w:t xml:space="preserve">Total interruption ratio is 2L divided by smallest </w:t>
      </w:r>
      <w:proofErr w:type="spellStart"/>
      <w:proofErr w:type="gramStart"/>
      <w:r w:rsidRPr="00CA003E">
        <w:rPr>
          <w:szCs w:val="22"/>
        </w:rPr>
        <w:t>Tcycle,i</w:t>
      </w:r>
      <w:proofErr w:type="spellEnd"/>
      <w:proofErr w:type="gramEnd"/>
      <w:r w:rsidRPr="00CA003E">
        <w:rPr>
          <w:szCs w:val="22"/>
        </w:rPr>
        <w:t xml:space="preserve"> among all applicable carriers.</w:t>
      </w:r>
    </w:p>
    <w:p w14:paraId="2BFBF8A7" w14:textId="77777777" w:rsidR="0078253C" w:rsidRPr="00D54074" w:rsidRDefault="0078253C" w:rsidP="00D54074">
      <w:pPr>
        <w:pStyle w:val="ListParagraph"/>
        <w:numPr>
          <w:ilvl w:val="0"/>
          <w:numId w:val="37"/>
        </w:numPr>
        <w:ind w:firstLineChars="0"/>
        <w:rPr>
          <w:rFonts w:eastAsia="DengXian"/>
          <w:szCs w:val="21"/>
          <w:highlight w:val="green"/>
        </w:rPr>
      </w:pPr>
      <w:r w:rsidRPr="00D54074">
        <w:rPr>
          <w:rFonts w:eastAsia="DengXian" w:hint="eastAsia"/>
          <w:szCs w:val="21"/>
          <w:highlight w:val="green"/>
        </w:rPr>
        <w:t>A</w:t>
      </w:r>
      <w:r w:rsidRPr="00D54074">
        <w:rPr>
          <w:rFonts w:eastAsia="DengXian"/>
          <w:szCs w:val="21"/>
          <w:highlight w:val="green"/>
        </w:rPr>
        <w:t>greement:</w:t>
      </w:r>
    </w:p>
    <w:p w14:paraId="7C7EEB77" w14:textId="77777777" w:rsidR="0078253C" w:rsidRPr="00D54074" w:rsidRDefault="0078253C" w:rsidP="00D54074">
      <w:pPr>
        <w:pStyle w:val="ListParagraph"/>
        <w:numPr>
          <w:ilvl w:val="1"/>
          <w:numId w:val="37"/>
        </w:numPr>
        <w:ind w:firstLineChars="0"/>
        <w:rPr>
          <w:rFonts w:eastAsia="DengXian"/>
          <w:szCs w:val="21"/>
        </w:rPr>
      </w:pPr>
      <w:r w:rsidRPr="00D54074">
        <w:rPr>
          <w:rFonts w:eastAsia="DengXian"/>
          <w:szCs w:val="21"/>
        </w:rPr>
        <w:t xml:space="preserve">Take option 1 as baseline for CR drafting, and go with option 2 if option 1 is not feasible from CR draft perspective. </w:t>
      </w:r>
    </w:p>
    <w:p w14:paraId="2C1C3B67" w14:textId="77777777" w:rsidR="0078253C" w:rsidRPr="00D54074" w:rsidRDefault="0078253C" w:rsidP="00D54074">
      <w:pPr>
        <w:pStyle w:val="ListParagraph"/>
        <w:numPr>
          <w:ilvl w:val="1"/>
          <w:numId w:val="37"/>
        </w:numPr>
        <w:ind w:firstLineChars="0"/>
        <w:rPr>
          <w:rFonts w:eastAsia="DengXian"/>
          <w:szCs w:val="21"/>
        </w:rPr>
      </w:pPr>
      <w:r w:rsidRPr="00D54074">
        <w:rPr>
          <w:rFonts w:eastAsia="DengXian"/>
          <w:szCs w:val="21"/>
        </w:rPr>
        <w:t>Review the draft CR in this meeting.</w:t>
      </w:r>
    </w:p>
    <w:p w14:paraId="3018599F" w14:textId="77777777" w:rsidR="0078253C" w:rsidRPr="00BD3466" w:rsidRDefault="0078253C" w:rsidP="00D54074">
      <w:pPr>
        <w:overflowPunct w:val="0"/>
        <w:autoSpaceDE w:val="0"/>
        <w:autoSpaceDN w:val="0"/>
        <w:adjustRightInd w:val="0"/>
        <w:ind w:left="284"/>
        <w:textAlignment w:val="baseline"/>
        <w:rPr>
          <w:rFonts w:eastAsia="DengXian"/>
          <w:strike/>
          <w:szCs w:val="21"/>
        </w:rPr>
      </w:pPr>
    </w:p>
    <w:p w14:paraId="3614DE71" w14:textId="5F003EE5" w:rsidR="005F4C35" w:rsidRPr="007047A3" w:rsidRDefault="005F4C35" w:rsidP="00485C92">
      <w:pPr>
        <w:pStyle w:val="Heading3"/>
        <w:rPr>
          <w:lang w:val="en-US"/>
        </w:rPr>
      </w:pPr>
      <w:r w:rsidRPr="007047A3">
        <w:rPr>
          <w:lang w:val="en-US"/>
        </w:rPr>
        <w:t xml:space="preserve">Sub-topic 1-3 </w:t>
      </w:r>
      <w:r w:rsidR="00D36DAE" w:rsidRPr="000F6262">
        <w:rPr>
          <w:lang w:val="en-US"/>
        </w:rPr>
        <w:t>Measurement reporting delay requirements</w:t>
      </w:r>
    </w:p>
    <w:p w14:paraId="36540D4A" w14:textId="77777777" w:rsidR="007632E7" w:rsidRDefault="007632E7" w:rsidP="007632E7">
      <w:pPr>
        <w:rPr>
          <w:b/>
          <w:u w:val="single"/>
          <w:lang w:eastAsia="ko-KR"/>
        </w:rPr>
      </w:pPr>
      <w:r>
        <w:rPr>
          <w:b/>
          <w:u w:val="single"/>
          <w:lang w:eastAsia="ko-KR"/>
        </w:rPr>
        <w:t>Issue 1-3-1: Measurement sample number for PSS/SSS detection without AGC</w:t>
      </w:r>
    </w:p>
    <w:p w14:paraId="518E9F02" w14:textId="77777777" w:rsidR="007632E7" w:rsidRDefault="007632E7" w:rsidP="007632E7">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776E25F"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1: 5.</w:t>
      </w:r>
    </w:p>
    <w:p w14:paraId="53DDFFF7" w14:textId="77777777" w:rsidR="007632E7" w:rsidRDefault="007632E7" w:rsidP="007632E7">
      <w:pPr>
        <w:rPr>
          <w:b/>
          <w:u w:val="single"/>
          <w:lang w:eastAsia="ko-KR"/>
        </w:rPr>
      </w:pPr>
      <w:r>
        <w:rPr>
          <w:b/>
          <w:u w:val="single"/>
          <w:lang w:eastAsia="ko-KR"/>
        </w:rPr>
        <w:t>Issue 1-3-2: Measurement sample number for Measurements without AGC</w:t>
      </w:r>
    </w:p>
    <w:p w14:paraId="06B191A8" w14:textId="77777777" w:rsidR="007632E7" w:rsidRDefault="007632E7" w:rsidP="007632E7">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52D9539"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1: 5.</w:t>
      </w:r>
    </w:p>
    <w:p w14:paraId="7478D405" w14:textId="77777777" w:rsidR="007632E7" w:rsidRDefault="007632E7" w:rsidP="007632E7">
      <w:pPr>
        <w:rPr>
          <w:b/>
          <w:u w:val="single"/>
          <w:lang w:eastAsia="ko-KR"/>
        </w:rPr>
      </w:pPr>
      <w:r>
        <w:rPr>
          <w:b/>
          <w:u w:val="single"/>
          <w:lang w:eastAsia="ko-KR"/>
        </w:rPr>
        <w:t>Issue 1-3-3: Measurement sample number for SSB index detection without AGC</w:t>
      </w:r>
    </w:p>
    <w:p w14:paraId="5A6ACAD6" w14:textId="77777777" w:rsidR="007632E7" w:rsidRDefault="007632E7" w:rsidP="007632E7">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4DF459DE"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1: 3.</w:t>
      </w:r>
    </w:p>
    <w:p w14:paraId="434188C4" w14:textId="77777777" w:rsidR="007632E7" w:rsidRDefault="007632E7" w:rsidP="007632E7">
      <w:pPr>
        <w:rPr>
          <w:b/>
          <w:u w:val="single"/>
          <w:lang w:eastAsia="ko-KR"/>
        </w:rPr>
      </w:pPr>
      <w:r>
        <w:rPr>
          <w:b/>
          <w:u w:val="single"/>
          <w:lang w:eastAsia="ko-KR"/>
        </w:rPr>
        <w:t>Issue 1-3-4: Measurement sample number when AGC is needed</w:t>
      </w:r>
    </w:p>
    <w:p w14:paraId="442890DC" w14:textId="77777777" w:rsidR="007632E7" w:rsidRDefault="007632E7" w:rsidP="007632E7">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34A109A"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1: 3 samples are added.</w:t>
      </w:r>
    </w:p>
    <w:p w14:paraId="35757DFA" w14:textId="77777777" w:rsidR="007632E7" w:rsidRDefault="007632E7" w:rsidP="007632E7">
      <w:pPr>
        <w:rPr>
          <w:b/>
          <w:u w:val="single"/>
          <w:lang w:eastAsia="ko-KR"/>
        </w:rPr>
      </w:pPr>
      <w:r>
        <w:rPr>
          <w:b/>
          <w:u w:val="single"/>
          <w:lang w:eastAsia="ko-KR"/>
        </w:rPr>
        <w:t xml:space="preserve">Issue 1-3-5: Lower bounds </w:t>
      </w:r>
    </w:p>
    <w:p w14:paraId="776EAC65" w14:textId="77777777" w:rsidR="007632E7" w:rsidRDefault="007632E7" w:rsidP="007632E7">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BD890F4"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1: reuse all existing values.</w:t>
      </w:r>
    </w:p>
    <w:p w14:paraId="6E3DE0FE"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2: other values.</w:t>
      </w:r>
    </w:p>
    <w:p w14:paraId="4710DA69" w14:textId="77777777" w:rsidR="005030E5" w:rsidRDefault="005030E5" w:rsidP="005030E5">
      <w:pPr>
        <w:pStyle w:val="Heading3"/>
      </w:pPr>
      <w:r>
        <w:t>Sub-topic 1-4 DRX specific issues</w:t>
      </w:r>
    </w:p>
    <w:p w14:paraId="6C97CD60" w14:textId="77777777" w:rsidR="005030E5" w:rsidRDefault="005030E5" w:rsidP="005030E5">
      <w:pPr>
        <w:rPr>
          <w:b/>
          <w:u w:val="single"/>
          <w:lang w:eastAsia="ko-KR"/>
        </w:rPr>
      </w:pPr>
      <w:r>
        <w:rPr>
          <w:b/>
          <w:u w:val="single"/>
          <w:lang w:eastAsia="ko-KR"/>
        </w:rPr>
        <w:t>Issue 1-4-1: Interruption caused when DRX is configured larger than 320ms</w:t>
      </w:r>
    </w:p>
    <w:p w14:paraId="16AED6E9" w14:textId="77777777" w:rsidR="005030E5" w:rsidRDefault="005030E5" w:rsidP="005030E5">
      <w:pPr>
        <w:pStyle w:val="ListParagraph"/>
        <w:numPr>
          <w:ilvl w:val="0"/>
          <w:numId w:val="36"/>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4C776603" w14:textId="77777777" w:rsidR="005030E5" w:rsidRDefault="005030E5" w:rsidP="005030E5">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Option 1: No interruption is expected when DRX is configured larger than 320ms on the serving cell.</w:t>
      </w:r>
    </w:p>
    <w:p w14:paraId="1B9151DD" w14:textId="77777777" w:rsidR="005030E5" w:rsidRDefault="005030E5" w:rsidP="005030E5">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 xml:space="preserve">Option 2: Interruption is allowed, and it is according to </w:t>
      </w:r>
      <w:proofErr w:type="spellStart"/>
      <w:r>
        <w:rPr>
          <w:rFonts w:eastAsia="SimSun"/>
          <w:szCs w:val="24"/>
          <w:lang w:eastAsia="zh-CN"/>
        </w:rPr>
        <w:t>Tcycle</w:t>
      </w:r>
      <w:proofErr w:type="spellEnd"/>
      <w:r>
        <w:rPr>
          <w:rFonts w:eastAsia="SimSun"/>
          <w:szCs w:val="24"/>
          <w:lang w:eastAsia="zh-CN"/>
        </w:rPr>
        <w:t>.</w:t>
      </w:r>
    </w:p>
    <w:p w14:paraId="24135143" w14:textId="77777777" w:rsidR="00567EA8" w:rsidRDefault="00567EA8" w:rsidP="005030E5">
      <w:pPr>
        <w:rPr>
          <w:b/>
          <w:u w:val="single"/>
          <w:lang w:eastAsia="ko-KR"/>
        </w:rPr>
      </w:pPr>
    </w:p>
    <w:p w14:paraId="7A2609B6" w14:textId="44A5B4BB" w:rsidR="005030E5" w:rsidRDefault="005030E5" w:rsidP="005030E5">
      <w:pPr>
        <w:rPr>
          <w:b/>
          <w:u w:val="single"/>
          <w:lang w:eastAsia="ko-KR"/>
        </w:rPr>
      </w:pPr>
      <w:r>
        <w:rPr>
          <w:b/>
          <w:u w:val="single"/>
          <w:lang w:eastAsia="ko-KR"/>
        </w:rPr>
        <w:t>Issue 1-4-2: Interruption caused when DRX is configured smaller than 320ms</w:t>
      </w:r>
    </w:p>
    <w:p w14:paraId="204F815B" w14:textId="77777777" w:rsidR="005030E5" w:rsidRDefault="005030E5" w:rsidP="005030E5">
      <w:pPr>
        <w:pStyle w:val="ListParagraph"/>
        <w:numPr>
          <w:ilvl w:val="0"/>
          <w:numId w:val="36"/>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25224BD0" w14:textId="77777777" w:rsidR="005030E5" w:rsidRDefault="005030E5" w:rsidP="005030E5">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lastRenderedPageBreak/>
        <w:t>Option 1: No interruption is expected when SMTC is during DRX-off and UE uses such SMTC to measure NFG measurements with interruption on a certain MO; otherwise interruption is allowed.</w:t>
      </w:r>
    </w:p>
    <w:p w14:paraId="2FC3368B" w14:textId="77777777" w:rsidR="005030E5" w:rsidRDefault="005030E5" w:rsidP="005030E5">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 xml:space="preserve">Option 2: Interruption is always allowed, and it is according to </w:t>
      </w:r>
      <w:proofErr w:type="spellStart"/>
      <w:r>
        <w:rPr>
          <w:rFonts w:eastAsia="SimSun"/>
          <w:szCs w:val="24"/>
          <w:lang w:eastAsia="zh-CN"/>
        </w:rPr>
        <w:t>Tcycle</w:t>
      </w:r>
      <w:proofErr w:type="spellEnd"/>
      <w:r>
        <w:rPr>
          <w:rFonts w:eastAsia="SimSun"/>
          <w:szCs w:val="24"/>
          <w:lang w:eastAsia="zh-CN"/>
        </w:rPr>
        <w:t>.</w:t>
      </w:r>
    </w:p>
    <w:p w14:paraId="6F102D03" w14:textId="77777777" w:rsidR="005030E5" w:rsidRDefault="005030E5" w:rsidP="005030E5">
      <w:pPr>
        <w:pStyle w:val="ListParagraph"/>
        <w:numPr>
          <w:ilvl w:val="1"/>
          <w:numId w:val="36"/>
        </w:numPr>
        <w:overflowPunct/>
        <w:autoSpaceDE/>
        <w:adjustRightInd/>
        <w:spacing w:after="120"/>
        <w:ind w:firstLineChars="0"/>
        <w:textAlignment w:val="auto"/>
        <w:rPr>
          <w:rFonts w:eastAsia="SimSun"/>
          <w:szCs w:val="24"/>
          <w:lang w:eastAsia="zh-CN"/>
        </w:rPr>
      </w:pPr>
      <w:r>
        <w:rPr>
          <w:rFonts w:eastAsia="SimSun"/>
          <w:szCs w:val="24"/>
          <w:lang w:eastAsia="zh-CN"/>
        </w:rPr>
        <w:t>Option 3: No interruption is expected during DRX activity time (DRX ON duration extended by inactivity-timer after each PDCCH reception); otherwise interruption is allowed.</w:t>
      </w:r>
    </w:p>
    <w:p w14:paraId="5A3A65A7" w14:textId="77777777" w:rsidR="00567EA8" w:rsidRDefault="00567EA8" w:rsidP="005030E5">
      <w:pPr>
        <w:rPr>
          <w:b/>
          <w:u w:val="single"/>
          <w:lang w:eastAsia="ko-KR"/>
        </w:rPr>
      </w:pPr>
    </w:p>
    <w:p w14:paraId="4D68F486" w14:textId="14213D53" w:rsidR="005030E5" w:rsidRDefault="005030E5" w:rsidP="005030E5">
      <w:pPr>
        <w:rPr>
          <w:b/>
          <w:u w:val="single"/>
          <w:lang w:eastAsia="ko-KR"/>
        </w:rPr>
      </w:pPr>
      <w:r>
        <w:rPr>
          <w:b/>
          <w:u w:val="single"/>
          <w:lang w:eastAsia="ko-KR"/>
        </w:rPr>
        <w:t>Issue 1-4-3: Scaling factor 1.5</w:t>
      </w:r>
    </w:p>
    <w:p w14:paraId="4E7992AB" w14:textId="77777777" w:rsidR="005030E5" w:rsidRDefault="005030E5" w:rsidP="005030E5">
      <w:pPr>
        <w:pStyle w:val="ListParagraph"/>
        <w:numPr>
          <w:ilvl w:val="0"/>
          <w:numId w:val="36"/>
        </w:numPr>
        <w:overflowPunct/>
        <w:autoSpaceDE/>
        <w:adjustRightInd/>
        <w:spacing w:after="120"/>
        <w:ind w:left="720" w:firstLineChars="0"/>
        <w:textAlignment w:val="auto"/>
        <w:rPr>
          <w:rFonts w:eastAsia="SimSun"/>
          <w:b/>
          <w:bCs/>
          <w:i/>
          <w:iCs/>
          <w:szCs w:val="24"/>
          <w:lang w:eastAsia="zh-CN"/>
        </w:rPr>
      </w:pPr>
      <w:r>
        <w:rPr>
          <w:rFonts w:eastAsia="SimSun"/>
          <w:b/>
          <w:bCs/>
          <w:i/>
          <w:iCs/>
          <w:szCs w:val="24"/>
          <w:lang w:eastAsia="zh-CN"/>
        </w:rPr>
        <w:t>Background</w:t>
      </w:r>
    </w:p>
    <w:p w14:paraId="28FC89BB" w14:textId="77777777" w:rsidR="005030E5" w:rsidRDefault="005030E5" w:rsidP="005030E5">
      <w:pPr>
        <w:pStyle w:val="ListParagraph"/>
        <w:numPr>
          <w:ilvl w:val="1"/>
          <w:numId w:val="36"/>
        </w:numPr>
        <w:overflowPunct/>
        <w:autoSpaceDE/>
        <w:adjustRightInd/>
        <w:spacing w:after="120"/>
        <w:ind w:firstLineChars="0"/>
        <w:textAlignment w:val="auto"/>
        <w:rPr>
          <w:rFonts w:eastAsia="SimSun"/>
          <w:b/>
          <w:bCs/>
          <w:i/>
          <w:iCs/>
          <w:szCs w:val="24"/>
          <w:lang w:eastAsia="zh-CN"/>
        </w:rPr>
      </w:pPr>
      <w:r>
        <w:rPr>
          <w:rFonts w:eastAsia="SimSun"/>
          <w:b/>
          <w:bCs/>
          <w:i/>
          <w:iCs/>
          <w:szCs w:val="24"/>
          <w:lang w:eastAsia="zh-CN"/>
        </w:rPr>
        <w:t>1.5 is to address frequent measurements in legacy releases when DRX cycle length is smaller than 320ms.</w:t>
      </w:r>
    </w:p>
    <w:p w14:paraId="7B3C9C14" w14:textId="77777777" w:rsidR="005030E5" w:rsidRDefault="005030E5" w:rsidP="005030E5">
      <w:pPr>
        <w:pStyle w:val="ListParagraph"/>
        <w:numPr>
          <w:ilvl w:val="0"/>
          <w:numId w:val="36"/>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5F3CA09A" w14:textId="77777777" w:rsidR="005030E5" w:rsidRDefault="005030E5" w:rsidP="005030E5">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Option 1: Apply 1.5.</w:t>
      </w:r>
    </w:p>
    <w:p w14:paraId="0A8DBB54" w14:textId="77777777" w:rsidR="005030E5" w:rsidRDefault="005030E5" w:rsidP="005030E5">
      <w:pPr>
        <w:rPr>
          <w:b/>
          <w:u w:val="single"/>
          <w:lang w:eastAsia="ko-KR"/>
        </w:rPr>
      </w:pPr>
    </w:p>
    <w:p w14:paraId="11F36725" w14:textId="405D8368" w:rsidR="00DD19DE" w:rsidRPr="001A7E1F" w:rsidRDefault="00142BB9" w:rsidP="00497C8F">
      <w:pPr>
        <w:pStyle w:val="Heading1"/>
        <w:rPr>
          <w:lang w:val="en-US" w:eastAsia="ja-JP"/>
        </w:rPr>
      </w:pPr>
      <w:r w:rsidRPr="001A7E1F">
        <w:rPr>
          <w:lang w:val="en-US" w:eastAsia="ja-JP"/>
        </w:rPr>
        <w:t>Topic</w:t>
      </w:r>
      <w:r w:rsidR="00DD19DE" w:rsidRPr="001A7E1F">
        <w:rPr>
          <w:lang w:val="en-US" w:eastAsia="ja-JP"/>
        </w:rPr>
        <w:t xml:space="preserve"> #</w:t>
      </w:r>
      <w:r w:rsidR="00FA5848" w:rsidRPr="001A7E1F">
        <w:rPr>
          <w:lang w:val="en-US" w:eastAsia="ja-JP"/>
        </w:rPr>
        <w:t>2</w:t>
      </w:r>
      <w:r w:rsidR="00DD19DE" w:rsidRPr="001A7E1F">
        <w:rPr>
          <w:lang w:val="en-US" w:eastAsia="ja-JP"/>
        </w:rPr>
        <w:t xml:space="preserve">: </w:t>
      </w:r>
      <w:r w:rsidR="001115A4">
        <w:rPr>
          <w:lang w:val="en-US"/>
        </w:rPr>
        <w:t>Inter-RAT measurement without gap</w:t>
      </w:r>
    </w:p>
    <w:p w14:paraId="70D89159" w14:textId="7F44F31D" w:rsidR="00DD19DE" w:rsidRDefault="00FE61B4" w:rsidP="00485C92">
      <w:pPr>
        <w:pStyle w:val="Heading2"/>
      </w:pPr>
      <w:r>
        <w:t>Summary of</w:t>
      </w:r>
      <w:r w:rsidR="00864AD8">
        <w:t xml:space="preserve"> discussions</w:t>
      </w:r>
    </w:p>
    <w:p w14:paraId="56A1111E" w14:textId="77777777" w:rsidR="002F3A7B" w:rsidRPr="002F3A7B" w:rsidRDefault="002F3A7B" w:rsidP="002F3A7B">
      <w:pPr>
        <w:spacing w:after="120"/>
        <w:rPr>
          <w:iCs/>
        </w:rPr>
      </w:pPr>
      <w:r w:rsidRPr="002F3A7B">
        <w:rPr>
          <w:iCs/>
        </w:rPr>
        <w:t>Up to this meeting, all agreed using scenarios for inter-RAT NR/LTE measurements without gap can summarized as:</w:t>
      </w:r>
    </w:p>
    <w:p w14:paraId="7C1A85B2"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NR measurements without gap in Rel18 includes the two scenarios below.</w:t>
      </w:r>
    </w:p>
    <w:p w14:paraId="20880570"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t>Case a-1</w:t>
      </w:r>
      <w:r w:rsidRPr="002F3A7B">
        <w:t>: UE performing the measurements without gap in NR carriers as there is vacant RF chains for UE measurements</w:t>
      </w:r>
    </w:p>
    <w:p w14:paraId="2A40456B"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LTE measurements without gap in Rel18 includes the two scenarios below.</w:t>
      </w:r>
    </w:p>
    <w:p w14:paraId="7EB3DB34"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t>Case b-1</w:t>
      </w:r>
      <w:r w:rsidRPr="002F3A7B">
        <w:t xml:space="preserve">: UE performing the measurements without gap in LTE carriers as there is vacant RF chains for UE measurements </w:t>
      </w:r>
    </w:p>
    <w:p w14:paraId="5AF00DC4" w14:textId="20FCDE0D" w:rsidR="007931B2" w:rsidRPr="002F3A7B" w:rsidRDefault="002F3A7B" w:rsidP="007931B2">
      <w:pPr>
        <w:numPr>
          <w:ilvl w:val="1"/>
          <w:numId w:val="24"/>
        </w:numPr>
        <w:overflowPunct w:val="0"/>
        <w:autoSpaceDE w:val="0"/>
        <w:autoSpaceDN w:val="0"/>
        <w:adjustRightInd w:val="0"/>
        <w:spacing w:after="120" w:line="254" w:lineRule="auto"/>
        <w:textAlignment w:val="baseline"/>
        <w:rPr>
          <w:iCs/>
        </w:rPr>
      </w:pPr>
      <w:r w:rsidRPr="002F3A7B">
        <w:rPr>
          <w:b/>
          <w:bCs/>
        </w:rPr>
        <w:t>Case b-2</w:t>
      </w:r>
      <w:r w:rsidRPr="002F3A7B">
        <w:t xml:space="preserve">: LTE CRS are fully contained within UE’s active BWP </w:t>
      </w:r>
    </w:p>
    <w:p w14:paraId="0734800A" w14:textId="3444EDD1" w:rsidR="00DD19DE" w:rsidRPr="00805BE8" w:rsidRDefault="00DD19DE" w:rsidP="00485C92">
      <w:pPr>
        <w:pStyle w:val="Heading3"/>
      </w:pPr>
      <w:r w:rsidRPr="00805BE8">
        <w:t>Sub-</w:t>
      </w:r>
      <w:r w:rsidR="00142BB9">
        <w:t>topic</w:t>
      </w:r>
      <w:r w:rsidRPr="00805BE8">
        <w:t xml:space="preserve"> </w:t>
      </w:r>
      <w:r w:rsidR="00FA5848">
        <w:t>2</w:t>
      </w:r>
      <w:r w:rsidRPr="00805BE8">
        <w:t>-1</w:t>
      </w:r>
      <w:r w:rsidR="000A1684">
        <w:t xml:space="preserve"> </w:t>
      </w:r>
      <w:r w:rsidR="0093596B">
        <w:t>Power imbalance</w:t>
      </w:r>
    </w:p>
    <w:p w14:paraId="5464E2C0" w14:textId="77777777" w:rsidR="0093596B" w:rsidRDefault="0093596B" w:rsidP="0093596B">
      <w:pPr>
        <w:rPr>
          <w:b/>
          <w:bCs/>
          <w:u w:val="single"/>
          <w:lang w:val="en-US"/>
        </w:rPr>
      </w:pPr>
      <w:r>
        <w:rPr>
          <w:b/>
          <w:u w:val="single"/>
          <w:lang w:eastAsia="ko-KR"/>
        </w:rPr>
        <w:t xml:space="preserve">Issue 2-1-1: </w:t>
      </w:r>
      <w:r>
        <w:rPr>
          <w:b/>
          <w:bCs/>
          <w:u w:val="single"/>
          <w:lang w:val="en-US"/>
        </w:rPr>
        <w:t xml:space="preserve">power imbalance between LTE </w:t>
      </w:r>
      <w:proofErr w:type="spellStart"/>
      <w:r>
        <w:rPr>
          <w:b/>
          <w:bCs/>
          <w:u w:val="single"/>
          <w:lang w:val="en-US"/>
        </w:rPr>
        <w:t>neighbouring</w:t>
      </w:r>
      <w:proofErr w:type="spellEnd"/>
      <w:r>
        <w:rPr>
          <w:b/>
          <w:bCs/>
          <w:u w:val="single"/>
          <w:lang w:val="en-US"/>
        </w:rPr>
        <w:t xml:space="preserve"> cell and NR serving cell for case b-2</w:t>
      </w:r>
    </w:p>
    <w:p w14:paraId="3CE4F38C" w14:textId="600A1570" w:rsidR="008D72A7" w:rsidRPr="00D914CF" w:rsidRDefault="008D72A7" w:rsidP="00D914CF">
      <w:pPr>
        <w:pStyle w:val="ListParagraph"/>
        <w:numPr>
          <w:ilvl w:val="0"/>
          <w:numId w:val="30"/>
        </w:numPr>
        <w:overflowPunct/>
        <w:autoSpaceDE/>
        <w:autoSpaceDN/>
        <w:adjustRightInd/>
        <w:spacing w:after="120" w:line="252" w:lineRule="auto"/>
        <w:ind w:firstLineChars="0"/>
        <w:textAlignment w:val="auto"/>
        <w:rPr>
          <w:highlight w:val="green"/>
        </w:rPr>
      </w:pPr>
      <w:r w:rsidRPr="00D914CF">
        <w:rPr>
          <w:highlight w:val="green"/>
        </w:rPr>
        <w:t>Agreements</w:t>
      </w:r>
    </w:p>
    <w:p w14:paraId="551947B5" w14:textId="5F7C1CAC" w:rsidR="008D72A7" w:rsidRPr="009F14B1" w:rsidRDefault="008D72A7" w:rsidP="009F14B1">
      <w:pPr>
        <w:pStyle w:val="ListParagraph"/>
        <w:numPr>
          <w:ilvl w:val="1"/>
          <w:numId w:val="30"/>
        </w:numPr>
        <w:ind w:firstLineChars="0"/>
        <w:rPr>
          <w:rFonts w:eastAsia="PMingLiU"/>
          <w:szCs w:val="24"/>
          <w:lang w:eastAsia="zh-TW"/>
        </w:rPr>
      </w:pPr>
      <w:r w:rsidRPr="009F14B1">
        <w:rPr>
          <w:rFonts w:eastAsia="PMingLiU"/>
          <w:szCs w:val="24"/>
          <w:lang w:eastAsia="zh-TW"/>
        </w:rPr>
        <w:t>For case b-2, no restriction on power imbalance in core requirement and further discuss the side condition in perf part.</w:t>
      </w:r>
    </w:p>
    <w:p w14:paraId="32E807D7" w14:textId="77777777" w:rsidR="008D72A7" w:rsidRDefault="008D72A7" w:rsidP="008D72A7">
      <w:pPr>
        <w:rPr>
          <w:rFonts w:eastAsia="PMingLiU"/>
          <w:szCs w:val="24"/>
          <w:lang w:eastAsia="zh-TW"/>
        </w:rPr>
      </w:pPr>
    </w:p>
    <w:p w14:paraId="6C70E5F4" w14:textId="77777777" w:rsidR="002317CD" w:rsidRDefault="002317CD" w:rsidP="002317CD">
      <w:pPr>
        <w:pStyle w:val="Heading3"/>
      </w:pPr>
      <w:r>
        <w:t>Sub-topic 2-2 Scheduling restriction</w:t>
      </w:r>
    </w:p>
    <w:p w14:paraId="4232B734" w14:textId="77777777" w:rsidR="002317CD" w:rsidRDefault="002317CD" w:rsidP="002317CD">
      <w:pPr>
        <w:rPr>
          <w:b/>
          <w:u w:val="single"/>
          <w:lang w:eastAsia="ko-KR"/>
        </w:rPr>
      </w:pPr>
      <w:r>
        <w:rPr>
          <w:b/>
          <w:u w:val="single"/>
          <w:lang w:eastAsia="ko-KR"/>
        </w:rPr>
        <w:t>Issue 2-2-1: Scheduling restriction due to mixed numerology for case b-2</w:t>
      </w:r>
    </w:p>
    <w:p w14:paraId="2EAB1F95" w14:textId="77777777" w:rsidR="002317CD" w:rsidRDefault="002317CD" w:rsidP="002317CD">
      <w:pPr>
        <w:pStyle w:val="ListParagraph"/>
        <w:numPr>
          <w:ilvl w:val="0"/>
          <w:numId w:val="36"/>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5E75ADC" w14:textId="77777777" w:rsidR="002317CD" w:rsidRDefault="002317CD" w:rsidP="002317CD">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 xml:space="preserve">Option 1: </w:t>
      </w:r>
      <w:r>
        <w:t>The scheduling restriction shall be defined for inter-RAT LTE measurement case b-2 with mixed numerology, -- serving cell and target MO have mixed SCS and they are in the same band, and UE does not support mixed SCS between serving cell and target MO.</w:t>
      </w:r>
    </w:p>
    <w:p w14:paraId="4795B1EB" w14:textId="77777777" w:rsidR="002317CD" w:rsidRDefault="002317CD" w:rsidP="002317CD">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 xml:space="preserve">Option 1a: </w:t>
      </w:r>
      <w:r>
        <w:t xml:space="preserve">The scheduling restriction shall be defined for inter-RAT LTE measurement </w:t>
      </w:r>
      <w:r>
        <w:rPr>
          <w:b/>
        </w:rPr>
        <w:t>case b-1 and b-2</w:t>
      </w:r>
      <w:r>
        <w:t xml:space="preserve"> with mixed numerology, -- serving cell and target MO have mixed SCS and they are in the same band, and UE does not support mixed SCS between serving cell and target MO.</w:t>
      </w:r>
    </w:p>
    <w:p w14:paraId="54D751EC" w14:textId="77777777" w:rsidR="002317CD" w:rsidRDefault="002317CD" w:rsidP="002317CD">
      <w:pPr>
        <w:pStyle w:val="ListParagraph"/>
        <w:numPr>
          <w:ilvl w:val="1"/>
          <w:numId w:val="36"/>
        </w:numPr>
        <w:spacing w:after="120"/>
        <w:ind w:firstLineChars="0"/>
        <w:textAlignment w:val="auto"/>
        <w:rPr>
          <w:rFonts w:eastAsia="SimSun"/>
          <w:szCs w:val="24"/>
          <w:lang w:eastAsia="zh-CN"/>
        </w:rPr>
      </w:pPr>
      <w:r>
        <w:lastRenderedPageBreak/>
        <w:t>Option 2: A new UE capability to support mix-numerology scheduling restriction for inter-RAT LTE measurement and NR data reception with 30KHz can be introduced.</w:t>
      </w:r>
    </w:p>
    <w:p w14:paraId="636EA47F" w14:textId="77777777" w:rsidR="002317CD" w:rsidRDefault="002317CD" w:rsidP="002317CD">
      <w:pPr>
        <w:pStyle w:val="ListParagraph"/>
        <w:numPr>
          <w:ilvl w:val="1"/>
          <w:numId w:val="36"/>
        </w:numPr>
        <w:spacing w:after="120"/>
        <w:ind w:firstLineChars="0"/>
        <w:textAlignment w:val="auto"/>
        <w:rPr>
          <w:rFonts w:eastAsia="SimSun"/>
          <w:szCs w:val="24"/>
          <w:lang w:eastAsia="zh-CN"/>
        </w:rPr>
      </w:pPr>
      <w:r>
        <w:t xml:space="preserve">Option 3: RAN4 does not need to define scheduling restriction due to mixed numerology and simultaneous </w:t>
      </w:r>
      <w:proofErr w:type="spellStart"/>
      <w:r>
        <w:t>TxRx</w:t>
      </w:r>
      <w:proofErr w:type="spellEnd"/>
      <w:r>
        <w:t xml:space="preserve"> at least for DSS scenario in case b-2.</w:t>
      </w:r>
    </w:p>
    <w:p w14:paraId="5F5DD5A9" w14:textId="77777777" w:rsidR="00873BF3" w:rsidRDefault="00873BF3" w:rsidP="002317CD">
      <w:pPr>
        <w:rPr>
          <w:b/>
          <w:u w:val="single"/>
          <w:lang w:eastAsia="ko-KR"/>
        </w:rPr>
      </w:pPr>
    </w:p>
    <w:p w14:paraId="3DC5FA45" w14:textId="29132ACD" w:rsidR="002317CD" w:rsidRDefault="002317CD" w:rsidP="002317CD">
      <w:pPr>
        <w:rPr>
          <w:b/>
          <w:u w:val="single"/>
          <w:lang w:eastAsia="ko-KR"/>
        </w:rPr>
      </w:pPr>
      <w:r>
        <w:rPr>
          <w:b/>
          <w:u w:val="single"/>
          <w:lang w:eastAsia="ko-KR"/>
        </w:rPr>
        <w:t xml:space="preserve">Issue 2-2-2: Scheduling restriction when UE does not support simultaneous Tx and Rx on the serving cell and target band  </w:t>
      </w:r>
    </w:p>
    <w:p w14:paraId="6F1EF857" w14:textId="77777777" w:rsidR="002317CD" w:rsidRDefault="002317CD" w:rsidP="002317CD">
      <w:pPr>
        <w:pStyle w:val="ListParagraph"/>
        <w:numPr>
          <w:ilvl w:val="0"/>
          <w:numId w:val="36"/>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122A0231" w14:textId="77777777" w:rsidR="002317CD" w:rsidRPr="007047A3" w:rsidRDefault="002317CD" w:rsidP="002317CD">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 xml:space="preserve">Option 1: </w:t>
      </w:r>
      <w:r>
        <w:t>Specify scheduling restriction.</w:t>
      </w:r>
    </w:p>
    <w:p w14:paraId="6E65DAD2" w14:textId="77777777" w:rsidR="007047A3" w:rsidRDefault="007047A3" w:rsidP="007047A3">
      <w:pPr>
        <w:spacing w:after="120"/>
        <w:rPr>
          <w:szCs w:val="24"/>
          <w:lang w:eastAsia="zh-CN"/>
        </w:rPr>
      </w:pPr>
    </w:p>
    <w:p w14:paraId="525EAA09" w14:textId="4B652C9D" w:rsidR="007047A3" w:rsidRDefault="007047A3" w:rsidP="007047A3">
      <w:pPr>
        <w:spacing w:after="120"/>
        <w:rPr>
          <w:b/>
          <w:u w:val="single"/>
          <w:lang w:eastAsia="ko-KR"/>
        </w:rPr>
      </w:pPr>
      <w:r>
        <w:rPr>
          <w:b/>
          <w:u w:val="single"/>
          <w:lang w:eastAsia="ko-KR"/>
        </w:rPr>
        <w:t>Issue 2-2-3: Scheduling restriction due to mixed numerology for case b-1</w:t>
      </w:r>
    </w:p>
    <w:p w14:paraId="72443FD3" w14:textId="77777777" w:rsidR="00CE4809" w:rsidRDefault="00CE4809" w:rsidP="00CE4809">
      <w:pPr>
        <w:pStyle w:val="ListParagraph"/>
        <w:numPr>
          <w:ilvl w:val="0"/>
          <w:numId w:val="36"/>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3F51745E" w14:textId="0F567A1F" w:rsidR="00CE4809" w:rsidRPr="00643C43" w:rsidRDefault="00CE4809" w:rsidP="00CE4809">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Option 1: Not s</w:t>
      </w:r>
      <w:r>
        <w:t>pecify scheduling restriction similar as NCSG.</w:t>
      </w:r>
    </w:p>
    <w:p w14:paraId="500742CB" w14:textId="598FFE54" w:rsidR="001C33C5" w:rsidRPr="007047A3" w:rsidRDefault="001C33C5" w:rsidP="00CE4809">
      <w:pPr>
        <w:pStyle w:val="ListParagraph"/>
        <w:numPr>
          <w:ilvl w:val="1"/>
          <w:numId w:val="36"/>
        </w:numPr>
        <w:spacing w:after="120"/>
        <w:ind w:firstLineChars="0"/>
        <w:textAlignment w:val="auto"/>
        <w:rPr>
          <w:rFonts w:eastAsia="SimSun"/>
          <w:szCs w:val="24"/>
          <w:lang w:eastAsia="zh-CN"/>
        </w:rPr>
      </w:pPr>
      <w:r>
        <w:rPr>
          <w:rFonts w:eastAsia="SimSun"/>
          <w:szCs w:val="24"/>
          <w:lang w:eastAsia="zh-CN"/>
        </w:rPr>
        <w:t>Option 2: specify scheduling restriction</w:t>
      </w:r>
    </w:p>
    <w:p w14:paraId="2B80D0F8" w14:textId="77777777" w:rsidR="002317CD" w:rsidRDefault="002317CD" w:rsidP="002317CD">
      <w:pPr>
        <w:spacing w:after="120"/>
        <w:rPr>
          <w:szCs w:val="24"/>
          <w:lang w:eastAsia="zh-CN"/>
        </w:rPr>
      </w:pPr>
    </w:p>
    <w:p w14:paraId="10C1EF10" w14:textId="4B3A6891" w:rsidR="00CD34BF" w:rsidRPr="00805BE8" w:rsidRDefault="00CD34BF" w:rsidP="00485C92">
      <w:pPr>
        <w:pStyle w:val="Heading3"/>
      </w:pPr>
      <w:r w:rsidRPr="00805BE8">
        <w:t>Sub-</w:t>
      </w:r>
      <w:r>
        <w:t>topic</w:t>
      </w:r>
      <w:r w:rsidRPr="00805BE8">
        <w:t xml:space="preserve"> </w:t>
      </w:r>
      <w:r>
        <w:t>2</w:t>
      </w:r>
      <w:r w:rsidRPr="00805BE8">
        <w:t>-</w:t>
      </w:r>
      <w:r>
        <w:t xml:space="preserve">3 </w:t>
      </w:r>
      <w:r w:rsidR="00BB6F00">
        <w:t>Searcher limitation</w:t>
      </w:r>
    </w:p>
    <w:p w14:paraId="28135552" w14:textId="77777777" w:rsidR="004D1C1F" w:rsidRDefault="004D1C1F" w:rsidP="004D1C1F">
      <w:pPr>
        <w:rPr>
          <w:b/>
          <w:u w:val="single"/>
          <w:lang w:eastAsia="ko-KR"/>
        </w:rPr>
      </w:pPr>
      <w:r>
        <w:rPr>
          <w:b/>
          <w:u w:val="single"/>
          <w:lang w:eastAsia="ko-KR"/>
        </w:rPr>
        <w:t>Issue 2-3-1: searcher limitation</w:t>
      </w:r>
    </w:p>
    <w:p w14:paraId="3A46BCD0" w14:textId="01F573C6" w:rsidR="00F8185B" w:rsidRPr="00D914CF" w:rsidRDefault="00F8185B" w:rsidP="00D914CF">
      <w:pPr>
        <w:pStyle w:val="ListParagraph"/>
        <w:numPr>
          <w:ilvl w:val="0"/>
          <w:numId w:val="30"/>
        </w:numPr>
        <w:overflowPunct/>
        <w:autoSpaceDE/>
        <w:autoSpaceDN/>
        <w:adjustRightInd/>
        <w:spacing w:after="120" w:line="252" w:lineRule="auto"/>
        <w:ind w:firstLineChars="0"/>
        <w:textAlignment w:val="auto"/>
        <w:rPr>
          <w:highlight w:val="green"/>
        </w:rPr>
      </w:pPr>
      <w:r w:rsidRPr="00D914CF">
        <w:rPr>
          <w:highlight w:val="green"/>
        </w:rPr>
        <w:t>Agreements</w:t>
      </w:r>
    </w:p>
    <w:p w14:paraId="60E68B1F" w14:textId="2DDAB461" w:rsidR="00F8185B" w:rsidRDefault="00F8185B" w:rsidP="00CF22A5">
      <w:pPr>
        <w:pStyle w:val="ListParagraph"/>
        <w:numPr>
          <w:ilvl w:val="1"/>
          <w:numId w:val="30"/>
        </w:numPr>
        <w:spacing w:after="120"/>
        <w:ind w:firstLineChars="0"/>
      </w:pPr>
      <w:r>
        <w:t>For Case b-2, performing inter-RAT measurement and NR measurements in parallel without searcher limitation is NOT supported in Rel-18.</w:t>
      </w:r>
    </w:p>
    <w:p w14:paraId="0773FCE8" w14:textId="37F4A08C" w:rsidR="00F8185B" w:rsidRDefault="00F8185B" w:rsidP="00CF22A5">
      <w:pPr>
        <w:pStyle w:val="ListParagraph"/>
        <w:numPr>
          <w:ilvl w:val="1"/>
          <w:numId w:val="30"/>
        </w:numPr>
        <w:spacing w:after="120"/>
        <w:ind w:firstLineChars="0"/>
        <w:textAlignment w:val="auto"/>
        <w:rPr>
          <w:rFonts w:eastAsia="PMingLiU"/>
          <w:szCs w:val="24"/>
          <w:lang w:eastAsia="zh-TW"/>
        </w:rPr>
      </w:pPr>
      <w:r>
        <w:rPr>
          <w:rFonts w:eastAsia="PMingLiU"/>
          <w:szCs w:val="24"/>
          <w:lang w:eastAsia="zh-TW"/>
        </w:rPr>
        <w:t>FFS whether to apply the same limitation to case b-1</w:t>
      </w:r>
      <w:r w:rsidR="00433E8F">
        <w:rPr>
          <w:rFonts w:eastAsia="PMingLiU"/>
          <w:szCs w:val="24"/>
          <w:lang w:eastAsia="zh-TW"/>
        </w:rPr>
        <w:t>.</w:t>
      </w:r>
    </w:p>
    <w:p w14:paraId="07B9FF31" w14:textId="77777777" w:rsidR="00F8185B" w:rsidRDefault="00F8185B" w:rsidP="00F8185B">
      <w:pPr>
        <w:spacing w:after="120"/>
        <w:rPr>
          <w:szCs w:val="24"/>
          <w:lang w:eastAsia="zh-CN"/>
        </w:rPr>
      </w:pPr>
    </w:p>
    <w:p w14:paraId="65C98A23" w14:textId="17E5D966" w:rsidR="00A353ED" w:rsidRPr="001A7E1F" w:rsidRDefault="00A353ED" w:rsidP="00485C92">
      <w:pPr>
        <w:pStyle w:val="Heading3"/>
        <w:rPr>
          <w:lang w:val="en-US"/>
        </w:rPr>
      </w:pPr>
      <w:r w:rsidRPr="001A7E1F">
        <w:rPr>
          <w:lang w:val="en-US"/>
        </w:rPr>
        <w:t xml:space="preserve">Sub-topic 2-4 </w:t>
      </w:r>
      <w:r w:rsidR="00844D06" w:rsidRPr="001A7E1F">
        <w:rPr>
          <w:lang w:val="en-US"/>
        </w:rPr>
        <w:t>Measurement reporting period requirements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410"/>
        <w:gridCol w:w="2688"/>
      </w:tblGrid>
      <w:tr w:rsidR="008D2B0F" w14:paraId="1AA2DF59" w14:textId="77777777" w:rsidTr="008D2B0F">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hideMark/>
          </w:tcPr>
          <w:p w14:paraId="5655FD17" w14:textId="77777777" w:rsidR="008D2B0F" w:rsidRDefault="008D2B0F">
            <w:pPr>
              <w:spacing w:after="120"/>
              <w:rPr>
                <w:iCs/>
                <w:sz w:val="18"/>
                <w:szCs w:val="18"/>
              </w:rPr>
            </w:pPr>
            <w:r>
              <w:rPr>
                <w:iCs/>
                <w:sz w:val="18"/>
                <w:szCs w:val="18"/>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hideMark/>
          </w:tcPr>
          <w:p w14:paraId="3BDB44A1" w14:textId="77777777" w:rsidR="008D2B0F" w:rsidRDefault="008D2B0F">
            <w:pPr>
              <w:spacing w:after="120"/>
              <w:rPr>
                <w:iCs/>
                <w:sz w:val="18"/>
                <w:szCs w:val="18"/>
              </w:rPr>
            </w:pPr>
            <w:r>
              <w:rPr>
                <w:iCs/>
                <w:sz w:val="18"/>
                <w:szCs w:val="18"/>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hideMark/>
          </w:tcPr>
          <w:p w14:paraId="65E4B631" w14:textId="77777777" w:rsidR="008D2B0F" w:rsidRDefault="008D2B0F">
            <w:pPr>
              <w:spacing w:after="120"/>
              <w:rPr>
                <w:iCs/>
                <w:sz w:val="18"/>
                <w:szCs w:val="18"/>
              </w:rPr>
            </w:pPr>
            <w:r>
              <w:rPr>
                <w:iCs/>
                <w:sz w:val="18"/>
                <w:szCs w:val="18"/>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hideMark/>
          </w:tcPr>
          <w:p w14:paraId="122E709D" w14:textId="77777777" w:rsidR="008D2B0F" w:rsidRDefault="008D2B0F">
            <w:pPr>
              <w:spacing w:after="120"/>
              <w:rPr>
                <w:iCs/>
                <w:sz w:val="18"/>
                <w:szCs w:val="18"/>
              </w:rPr>
            </w:pPr>
            <w:r>
              <w:rPr>
                <w:iCs/>
                <w:sz w:val="18"/>
                <w:szCs w:val="18"/>
              </w:rPr>
              <w:t>Notes</w:t>
            </w:r>
          </w:p>
        </w:tc>
      </w:tr>
      <w:tr w:rsidR="008D2B0F" w14:paraId="5C0C319C" w14:textId="77777777" w:rsidTr="008D2B0F">
        <w:trPr>
          <w:trHeight w:val="337"/>
        </w:trPr>
        <w:tc>
          <w:tcPr>
            <w:tcW w:w="1984" w:type="dxa"/>
            <w:vMerge w:val="restart"/>
            <w:tcBorders>
              <w:top w:val="single" w:sz="4" w:space="0" w:color="auto"/>
              <w:left w:val="single" w:sz="4" w:space="0" w:color="auto"/>
              <w:bottom w:val="single" w:sz="4" w:space="0" w:color="auto"/>
              <w:right w:val="single" w:sz="4" w:space="0" w:color="auto"/>
            </w:tcBorders>
            <w:hideMark/>
          </w:tcPr>
          <w:p w14:paraId="755F2887" w14:textId="77777777" w:rsidR="008D2B0F" w:rsidRDefault="008D2B0F">
            <w:pPr>
              <w:spacing w:after="120"/>
              <w:rPr>
                <w:iCs/>
                <w:sz w:val="18"/>
                <w:szCs w:val="18"/>
              </w:rPr>
            </w:pPr>
            <w:r>
              <w:rPr>
                <w:iCs/>
                <w:sz w:val="18"/>
                <w:szCs w:val="18"/>
              </w:rPr>
              <w:t xml:space="preserve">Case a-1: </w:t>
            </w:r>
          </w:p>
          <w:p w14:paraId="5EA2C305" w14:textId="77777777" w:rsidR="008D2B0F" w:rsidRDefault="008D2B0F">
            <w:pPr>
              <w:spacing w:after="120"/>
              <w:rPr>
                <w:iCs/>
                <w:sz w:val="18"/>
                <w:szCs w:val="18"/>
              </w:rPr>
            </w:pPr>
            <w:r>
              <w:rPr>
                <w:iCs/>
                <w:sz w:val="18"/>
                <w:szCs w:val="18"/>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252079F3" w14:textId="77777777" w:rsidR="008D2B0F" w:rsidRDefault="008D2B0F">
            <w:pPr>
              <w:spacing w:after="120"/>
              <w:rPr>
                <w:iCs/>
                <w:sz w:val="18"/>
                <w:szCs w:val="18"/>
              </w:rPr>
            </w:pPr>
            <w:r>
              <w:rPr>
                <w:iCs/>
                <w:sz w:val="18"/>
                <w:szCs w:val="18"/>
              </w:rPr>
              <w:t>“gap”</w:t>
            </w:r>
          </w:p>
          <w:p w14:paraId="69F31EAA" w14:textId="77777777" w:rsidR="008D2B0F" w:rsidRDefault="008D2B0F">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2EEC5339" w14:textId="77777777" w:rsidR="008D2B0F" w:rsidRDefault="008D2B0F">
            <w:pPr>
              <w:spacing w:after="120"/>
              <w:rPr>
                <w:iCs/>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3B418806" w14:textId="77777777" w:rsidR="008D2B0F" w:rsidRDefault="008D2B0F">
            <w:pPr>
              <w:spacing w:after="120"/>
              <w:rPr>
                <w:iCs/>
                <w:sz w:val="18"/>
                <w:szCs w:val="18"/>
              </w:rPr>
            </w:pPr>
            <w:r>
              <w:rPr>
                <w:iCs/>
                <w:sz w:val="18"/>
                <w:szCs w:val="18"/>
              </w:rPr>
              <w:t>The existing requirements in TS36.133 8.1.2.4.21&amp;22 can be applied</w:t>
            </w:r>
          </w:p>
        </w:tc>
      </w:tr>
      <w:tr w:rsidR="008D2B0F" w14:paraId="2D8821BC" w14:textId="77777777" w:rsidTr="008D2B0F">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808EF"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2CDB9BCE" w14:textId="77777777" w:rsidR="008D2B0F" w:rsidRDefault="008D2B0F">
            <w:pPr>
              <w:spacing w:after="120"/>
              <w:rPr>
                <w:iCs/>
                <w:sz w:val="18"/>
                <w:szCs w:val="18"/>
              </w:rPr>
            </w:pPr>
            <w:r>
              <w:rPr>
                <w:iCs/>
                <w:sz w:val="18"/>
                <w:szCs w:val="18"/>
              </w:rPr>
              <w:t>“</w:t>
            </w:r>
            <w:r>
              <w:rPr>
                <w:sz w:val="18"/>
                <w:szCs w:val="18"/>
              </w:rPr>
              <w:t>no gap but interruption allowed”</w:t>
            </w:r>
          </w:p>
        </w:tc>
        <w:tc>
          <w:tcPr>
            <w:tcW w:w="2410" w:type="dxa"/>
            <w:tcBorders>
              <w:top w:val="single" w:sz="4" w:space="0" w:color="auto"/>
              <w:left w:val="single" w:sz="4" w:space="0" w:color="auto"/>
              <w:bottom w:val="single" w:sz="4" w:space="0" w:color="auto"/>
              <w:right w:val="single" w:sz="4" w:space="0" w:color="auto"/>
            </w:tcBorders>
            <w:hideMark/>
          </w:tcPr>
          <w:p w14:paraId="7FF505A6" w14:textId="77777777" w:rsidR="008D2B0F" w:rsidRDefault="008D2B0F">
            <w:pPr>
              <w:spacing w:after="120"/>
              <w:rPr>
                <w:iCs/>
                <w:color w:val="FF0000"/>
                <w:sz w:val="18"/>
                <w:szCs w:val="18"/>
              </w:rPr>
            </w:pPr>
            <w:r>
              <w:rPr>
                <w:iCs/>
                <w:color w:val="FF0000"/>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hideMark/>
          </w:tcPr>
          <w:p w14:paraId="75E6AD02" w14:textId="77777777" w:rsidR="008D2B0F" w:rsidRDefault="008D2B0F">
            <w:pPr>
              <w:spacing w:after="120"/>
              <w:rPr>
                <w:iCs/>
                <w:sz w:val="18"/>
                <w:szCs w:val="18"/>
              </w:rPr>
            </w:pPr>
            <w:r>
              <w:rPr>
                <w:iCs/>
                <w:sz w:val="18"/>
                <w:szCs w:val="18"/>
              </w:rPr>
              <w:t>To be defined in TS36.133</w:t>
            </w:r>
          </w:p>
        </w:tc>
      </w:tr>
      <w:tr w:rsidR="008D2B0F" w14:paraId="664AEED1" w14:textId="77777777" w:rsidTr="008D2B0F">
        <w:trPr>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2F473"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6CE8C0BB" w14:textId="77777777" w:rsidR="008D2B0F" w:rsidRDefault="008D2B0F">
            <w:pPr>
              <w:spacing w:after="120"/>
              <w:rPr>
                <w:sz w:val="18"/>
                <w:szCs w:val="18"/>
              </w:rPr>
            </w:pPr>
            <w:r>
              <w:rPr>
                <w:sz w:val="18"/>
                <w:szCs w:val="18"/>
              </w:rPr>
              <w:t>“no gap no interruption”</w:t>
            </w:r>
          </w:p>
        </w:tc>
        <w:tc>
          <w:tcPr>
            <w:tcW w:w="2410" w:type="dxa"/>
            <w:tcBorders>
              <w:top w:val="single" w:sz="4" w:space="0" w:color="auto"/>
              <w:left w:val="single" w:sz="4" w:space="0" w:color="auto"/>
              <w:bottom w:val="single" w:sz="4" w:space="0" w:color="auto"/>
              <w:right w:val="single" w:sz="4" w:space="0" w:color="auto"/>
            </w:tcBorders>
            <w:hideMark/>
          </w:tcPr>
          <w:p w14:paraId="3836C7C9" w14:textId="38F3D80C" w:rsidR="008D2B0F" w:rsidRDefault="008D2B0F">
            <w:pPr>
              <w:spacing w:after="120"/>
              <w:rPr>
                <w:iCs/>
                <w:color w:val="FF0000"/>
                <w:sz w:val="18"/>
                <w:szCs w:val="18"/>
              </w:rPr>
            </w:pPr>
            <w:r>
              <w:rPr>
                <w:iCs/>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289B3B9E" w14:textId="77777777" w:rsidR="008D2B0F" w:rsidRDefault="008D2B0F">
            <w:pPr>
              <w:spacing w:after="120"/>
              <w:rPr>
                <w:iCs/>
                <w:sz w:val="18"/>
                <w:szCs w:val="18"/>
              </w:rPr>
            </w:pPr>
            <w:r>
              <w:rPr>
                <w:iCs/>
                <w:sz w:val="18"/>
                <w:szCs w:val="18"/>
              </w:rPr>
              <w:t>To be defined in TS36.133</w:t>
            </w:r>
          </w:p>
        </w:tc>
      </w:tr>
      <w:tr w:rsidR="008D2B0F" w14:paraId="1540FA8D" w14:textId="77777777" w:rsidTr="008D2B0F">
        <w:trPr>
          <w:trHeight w:val="643"/>
        </w:trPr>
        <w:tc>
          <w:tcPr>
            <w:tcW w:w="1984" w:type="dxa"/>
            <w:vMerge w:val="restart"/>
            <w:tcBorders>
              <w:top w:val="single" w:sz="4" w:space="0" w:color="auto"/>
              <w:left w:val="single" w:sz="4" w:space="0" w:color="auto"/>
              <w:bottom w:val="single" w:sz="4" w:space="0" w:color="auto"/>
              <w:right w:val="single" w:sz="4" w:space="0" w:color="auto"/>
            </w:tcBorders>
            <w:hideMark/>
          </w:tcPr>
          <w:p w14:paraId="63B8C0A2" w14:textId="77777777" w:rsidR="008D2B0F" w:rsidRDefault="008D2B0F">
            <w:pPr>
              <w:spacing w:after="120"/>
              <w:rPr>
                <w:iCs/>
                <w:sz w:val="18"/>
                <w:szCs w:val="18"/>
              </w:rPr>
            </w:pPr>
            <w:r>
              <w:rPr>
                <w:iCs/>
                <w:sz w:val="18"/>
                <w:szCs w:val="18"/>
              </w:rPr>
              <w:t xml:space="preserve">Case b-1: </w:t>
            </w:r>
          </w:p>
          <w:p w14:paraId="41C2F898" w14:textId="77777777" w:rsidR="008D2B0F" w:rsidRDefault="008D2B0F">
            <w:pPr>
              <w:spacing w:after="120"/>
              <w:rPr>
                <w:iCs/>
                <w:sz w:val="18"/>
                <w:szCs w:val="18"/>
              </w:rPr>
            </w:pPr>
            <w:r>
              <w:rPr>
                <w:iCs/>
                <w:sz w:val="18"/>
                <w:szCs w:val="18"/>
              </w:rPr>
              <w:t>Inter-RAT LTE wo gap</w:t>
            </w:r>
          </w:p>
          <w:p w14:paraId="6FC7AEB7" w14:textId="77777777" w:rsidR="008D2B0F" w:rsidRDefault="008D2B0F">
            <w:pPr>
              <w:spacing w:after="120"/>
              <w:rPr>
                <w:iCs/>
                <w:sz w:val="18"/>
                <w:szCs w:val="18"/>
              </w:rPr>
            </w:pPr>
            <w:r>
              <w:rPr>
                <w:iCs/>
                <w:sz w:val="18"/>
                <w:szCs w:val="18"/>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5A8697F7" w14:textId="77777777" w:rsidR="008D2B0F" w:rsidRDefault="008D2B0F">
            <w:pPr>
              <w:spacing w:after="120"/>
              <w:rPr>
                <w:iCs/>
                <w:sz w:val="18"/>
                <w:szCs w:val="18"/>
              </w:rPr>
            </w:pPr>
            <w:r>
              <w:rPr>
                <w:iCs/>
                <w:sz w:val="18"/>
                <w:szCs w:val="18"/>
              </w:rPr>
              <w:t>“gap”</w:t>
            </w:r>
          </w:p>
          <w:p w14:paraId="7880D7BD" w14:textId="77777777" w:rsidR="008D2B0F" w:rsidRDefault="008D2B0F">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01E154EA" w14:textId="77777777" w:rsidR="008D2B0F" w:rsidRDefault="008D2B0F">
            <w:pPr>
              <w:spacing w:after="120"/>
              <w:rPr>
                <w:sz w:val="18"/>
                <w:szCs w:val="18"/>
              </w:rPr>
            </w:pPr>
            <w:r>
              <w:rPr>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3C83542C" w14:textId="77777777" w:rsidR="008D2B0F" w:rsidRDefault="008D2B0F">
            <w:pPr>
              <w:spacing w:after="120"/>
              <w:rPr>
                <w:sz w:val="18"/>
                <w:szCs w:val="18"/>
              </w:rPr>
            </w:pPr>
            <w:r>
              <w:rPr>
                <w:iCs/>
                <w:sz w:val="18"/>
                <w:szCs w:val="18"/>
              </w:rPr>
              <w:t xml:space="preserve">The existing requirements in TS38.133 9.4.2&amp;9.4.3 can be applied </w:t>
            </w:r>
          </w:p>
        </w:tc>
      </w:tr>
      <w:tr w:rsidR="008D2B0F" w14:paraId="69B995AF" w14:textId="77777777" w:rsidTr="008D2B0F">
        <w:trPr>
          <w:trHeight w:val="6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8A02D"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2985DDF4" w14:textId="77777777" w:rsidR="008D2B0F" w:rsidRDefault="008D2B0F">
            <w:pPr>
              <w:spacing w:after="120"/>
              <w:rPr>
                <w:sz w:val="18"/>
                <w:szCs w:val="18"/>
              </w:rPr>
            </w:pPr>
            <w:r>
              <w:rPr>
                <w:iCs/>
                <w:sz w:val="18"/>
                <w:szCs w:val="18"/>
              </w:rPr>
              <w:t>“</w:t>
            </w:r>
            <w:proofErr w:type="spellStart"/>
            <w:r>
              <w:rPr>
                <w:sz w:val="18"/>
                <w:szCs w:val="18"/>
              </w:rPr>
              <w:t>ncsg</w:t>
            </w:r>
            <w:proofErr w:type="spellEnd"/>
            <w:r>
              <w:rPr>
                <w:sz w:val="18"/>
                <w:szCs w:val="18"/>
              </w:rPr>
              <w:t xml:space="preserve">” </w:t>
            </w:r>
          </w:p>
          <w:p w14:paraId="0FA09A02" w14:textId="77777777" w:rsidR="008D2B0F" w:rsidRDefault="008D2B0F">
            <w:pPr>
              <w:spacing w:after="120"/>
              <w:rPr>
                <w:sz w:val="18"/>
                <w:szCs w:val="18"/>
              </w:rPr>
            </w:pPr>
          </w:p>
          <w:p w14:paraId="1F40F354" w14:textId="77777777" w:rsidR="008D2B0F" w:rsidRDefault="008D2B0F">
            <w:pPr>
              <w:spacing w:after="120"/>
              <w:rPr>
                <w:rFonts w:eastAsia="DengXian"/>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9C3A4A0" w14:textId="77777777" w:rsidR="008D2B0F" w:rsidRDefault="008D2B0F">
            <w:pPr>
              <w:spacing w:after="120"/>
              <w:rPr>
                <w:sz w:val="18"/>
                <w:szCs w:val="18"/>
              </w:rPr>
            </w:pPr>
          </w:p>
          <w:p w14:paraId="018F5011" w14:textId="77777777" w:rsidR="008D2B0F" w:rsidRDefault="008D2B0F">
            <w:pPr>
              <w:spacing w:after="120"/>
              <w:rPr>
                <w:sz w:val="18"/>
                <w:szCs w:val="18"/>
              </w:rPr>
            </w:pPr>
            <w:r>
              <w:rPr>
                <w:sz w:val="18"/>
                <w:szCs w:val="18"/>
              </w:rPr>
              <w:t xml:space="preserve">No. </w:t>
            </w:r>
          </w:p>
        </w:tc>
        <w:tc>
          <w:tcPr>
            <w:tcW w:w="2688" w:type="dxa"/>
            <w:tcBorders>
              <w:top w:val="single" w:sz="4" w:space="0" w:color="auto"/>
              <w:left w:val="single" w:sz="4" w:space="0" w:color="auto"/>
              <w:bottom w:val="single" w:sz="4" w:space="0" w:color="auto"/>
              <w:right w:val="single" w:sz="4" w:space="0" w:color="auto"/>
            </w:tcBorders>
            <w:hideMark/>
          </w:tcPr>
          <w:p w14:paraId="71FF49A8" w14:textId="77777777" w:rsidR="008D2B0F" w:rsidRDefault="008D2B0F">
            <w:pPr>
              <w:spacing w:after="120"/>
              <w:rPr>
                <w:sz w:val="18"/>
                <w:szCs w:val="18"/>
              </w:rPr>
            </w:pPr>
            <w:r>
              <w:rPr>
                <w:iCs/>
                <w:sz w:val="18"/>
                <w:szCs w:val="18"/>
              </w:rPr>
              <w:t xml:space="preserve">the existing requirements in TS38.133 9.4.2&amp;9.4.3 can be reused. </w:t>
            </w:r>
          </w:p>
        </w:tc>
      </w:tr>
      <w:tr w:rsidR="008D2B0F" w14:paraId="3A84E1E5" w14:textId="77777777" w:rsidTr="008D2B0F">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05649"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7AEADDB9" w14:textId="77777777" w:rsidR="008D2B0F" w:rsidRDefault="008D2B0F">
            <w:pPr>
              <w:spacing w:after="120"/>
              <w:rPr>
                <w:rFonts w:eastAsia="DengXian"/>
                <w:iCs/>
                <w:sz w:val="18"/>
                <w:szCs w:val="18"/>
              </w:rPr>
            </w:pPr>
            <w:r>
              <w:rPr>
                <w:sz w:val="18"/>
                <w:szCs w:val="18"/>
              </w:rPr>
              <w:t>“</w:t>
            </w:r>
            <w:proofErr w:type="spellStart"/>
            <w:r>
              <w:rPr>
                <w:sz w:val="18"/>
                <w:szCs w:val="18"/>
              </w:rPr>
              <w:t>nogap-noncsg</w:t>
            </w:r>
            <w:proofErr w:type="spellEnd"/>
            <w:r>
              <w:rPr>
                <w:sz w:val="18"/>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1F48ECAF" w14:textId="77777777" w:rsidR="008D2B0F" w:rsidRDefault="008D2B0F">
            <w:pPr>
              <w:spacing w:after="120"/>
              <w:rPr>
                <w:sz w:val="18"/>
                <w:szCs w:val="18"/>
              </w:rPr>
            </w:pPr>
            <w:r>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4BACAD65" w14:textId="77777777" w:rsidR="008D2B0F" w:rsidRDefault="008D2B0F">
            <w:pPr>
              <w:spacing w:after="120"/>
              <w:rPr>
                <w:sz w:val="18"/>
                <w:szCs w:val="18"/>
              </w:rPr>
            </w:pPr>
            <w:r>
              <w:rPr>
                <w:iCs/>
                <w:sz w:val="18"/>
                <w:szCs w:val="18"/>
              </w:rPr>
              <w:t>To be defined in TS38.133</w:t>
            </w:r>
          </w:p>
        </w:tc>
      </w:tr>
      <w:tr w:rsidR="008D2B0F" w14:paraId="74523C02" w14:textId="77777777" w:rsidTr="008D2B0F">
        <w:trPr>
          <w:trHeight w:val="1228"/>
        </w:trPr>
        <w:tc>
          <w:tcPr>
            <w:tcW w:w="1984" w:type="dxa"/>
            <w:vMerge w:val="restart"/>
            <w:tcBorders>
              <w:top w:val="single" w:sz="4" w:space="0" w:color="auto"/>
              <w:left w:val="single" w:sz="4" w:space="0" w:color="auto"/>
              <w:bottom w:val="single" w:sz="4" w:space="0" w:color="auto"/>
              <w:right w:val="single" w:sz="4" w:space="0" w:color="auto"/>
            </w:tcBorders>
            <w:hideMark/>
          </w:tcPr>
          <w:p w14:paraId="16DADEBE" w14:textId="77777777" w:rsidR="008D2B0F" w:rsidRDefault="008D2B0F">
            <w:pPr>
              <w:spacing w:after="120"/>
              <w:rPr>
                <w:rFonts w:eastAsia="DengXian"/>
                <w:iCs/>
                <w:sz w:val="18"/>
                <w:szCs w:val="18"/>
              </w:rPr>
            </w:pPr>
            <w:r>
              <w:rPr>
                <w:iCs/>
                <w:sz w:val="18"/>
                <w:szCs w:val="18"/>
              </w:rPr>
              <w:t xml:space="preserve">Case b-2: </w:t>
            </w:r>
          </w:p>
          <w:p w14:paraId="659FDC9D" w14:textId="77777777" w:rsidR="008D2B0F" w:rsidRDefault="008D2B0F">
            <w:pPr>
              <w:spacing w:after="120"/>
              <w:rPr>
                <w:iCs/>
                <w:sz w:val="18"/>
                <w:szCs w:val="18"/>
              </w:rPr>
            </w:pPr>
            <w:r>
              <w:rPr>
                <w:iCs/>
                <w:sz w:val="18"/>
                <w:szCs w:val="18"/>
              </w:rPr>
              <w:t xml:space="preserve">Inter-RAT LTE wo gap because the measurement reference signal can be contained </w:t>
            </w:r>
            <w:r>
              <w:rPr>
                <w:iCs/>
                <w:sz w:val="18"/>
                <w:szCs w:val="18"/>
              </w:rPr>
              <w:lastRenderedPageBreak/>
              <w:t>within UE’s active BWP</w:t>
            </w:r>
          </w:p>
        </w:tc>
        <w:tc>
          <w:tcPr>
            <w:tcW w:w="2410" w:type="dxa"/>
            <w:tcBorders>
              <w:top w:val="single" w:sz="4" w:space="0" w:color="auto"/>
              <w:left w:val="single" w:sz="4" w:space="0" w:color="auto"/>
              <w:bottom w:val="single" w:sz="4" w:space="0" w:color="auto"/>
              <w:right w:val="single" w:sz="4" w:space="0" w:color="auto"/>
            </w:tcBorders>
            <w:hideMark/>
          </w:tcPr>
          <w:p w14:paraId="40DF58B7" w14:textId="2FA9EF43" w:rsidR="008D2B0F" w:rsidRDefault="008D2B0F">
            <w:pPr>
              <w:spacing w:after="120"/>
              <w:rPr>
                <w:iCs/>
                <w:sz w:val="18"/>
                <w:szCs w:val="18"/>
              </w:rPr>
            </w:pPr>
            <w:r>
              <w:rPr>
                <w:iCs/>
                <w:sz w:val="18"/>
                <w:szCs w:val="18"/>
              </w:rPr>
              <w:lastRenderedPageBreak/>
              <w:t>“gap”</w:t>
            </w:r>
          </w:p>
        </w:tc>
        <w:tc>
          <w:tcPr>
            <w:tcW w:w="2410" w:type="dxa"/>
            <w:tcBorders>
              <w:top w:val="single" w:sz="4" w:space="0" w:color="auto"/>
              <w:left w:val="single" w:sz="4" w:space="0" w:color="auto"/>
              <w:bottom w:val="single" w:sz="4" w:space="0" w:color="auto"/>
              <w:right w:val="single" w:sz="4" w:space="0" w:color="auto"/>
            </w:tcBorders>
            <w:hideMark/>
          </w:tcPr>
          <w:p w14:paraId="535B2A9D" w14:textId="77777777" w:rsidR="008D2B0F" w:rsidRDefault="008D2B0F">
            <w:pPr>
              <w:spacing w:after="120"/>
              <w:rPr>
                <w:iCs/>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6B7EA379" w14:textId="77777777" w:rsidR="008D2B0F" w:rsidRDefault="008D2B0F">
            <w:pPr>
              <w:spacing w:after="120"/>
              <w:rPr>
                <w:iCs/>
                <w:sz w:val="18"/>
                <w:szCs w:val="18"/>
              </w:rPr>
            </w:pPr>
            <w:r>
              <w:rPr>
                <w:iCs/>
                <w:sz w:val="18"/>
                <w:szCs w:val="18"/>
              </w:rPr>
              <w:t>The existing requirements in TS38.133 9.4.2&amp;9.4.3 can be applied</w:t>
            </w:r>
          </w:p>
        </w:tc>
      </w:tr>
      <w:tr w:rsidR="008D2B0F" w14:paraId="237324E6" w14:textId="77777777" w:rsidTr="008D2B0F">
        <w:trPr>
          <w:trHeight w:val="9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51E07"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7EDAB6A" w14:textId="254CAF77" w:rsidR="008D2B0F" w:rsidRDefault="008D2B0F">
            <w:pPr>
              <w:spacing w:after="120"/>
              <w:rPr>
                <w:sz w:val="18"/>
                <w:szCs w:val="18"/>
              </w:rPr>
            </w:pPr>
            <w:r>
              <w:rPr>
                <w:iCs/>
                <w:sz w:val="18"/>
                <w:szCs w:val="18"/>
              </w:rPr>
              <w:t>“</w:t>
            </w:r>
            <w:r>
              <w:rPr>
                <w:sz w:val="18"/>
                <w:szCs w:val="18"/>
              </w:rPr>
              <w:t>no gap but interruption allowed”</w:t>
            </w:r>
          </w:p>
          <w:p w14:paraId="33D5D62E" w14:textId="77777777" w:rsidR="008D2B0F" w:rsidRDefault="008D2B0F">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171AF04D" w14:textId="07490C55" w:rsidR="008D2B0F" w:rsidRDefault="000859BD">
            <w:pPr>
              <w:spacing w:after="120"/>
              <w:rPr>
                <w:iCs/>
                <w:color w:val="FF0000"/>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tcPr>
          <w:p w14:paraId="7F816E58" w14:textId="45D160B9" w:rsidR="008D2B0F" w:rsidRDefault="004F1DAA">
            <w:pPr>
              <w:spacing w:after="120"/>
              <w:rPr>
                <w:iCs/>
                <w:sz w:val="18"/>
                <w:szCs w:val="18"/>
              </w:rPr>
            </w:pPr>
            <w:r>
              <w:rPr>
                <w:iCs/>
                <w:sz w:val="18"/>
                <w:szCs w:val="18"/>
              </w:rPr>
              <w:t>Do not consider</w:t>
            </w:r>
          </w:p>
        </w:tc>
      </w:tr>
      <w:tr w:rsidR="008D2B0F" w14:paraId="1B5DD912" w14:textId="77777777" w:rsidTr="008D2B0F">
        <w:trPr>
          <w:trHeight w:val="9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B5A02"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3298B906" w14:textId="017098AE" w:rsidR="008D2B0F" w:rsidRDefault="008D2B0F">
            <w:pPr>
              <w:spacing w:after="120"/>
              <w:rPr>
                <w:iCs/>
                <w:sz w:val="18"/>
                <w:szCs w:val="18"/>
              </w:rPr>
            </w:pPr>
            <w:r>
              <w:rPr>
                <w:iCs/>
                <w:sz w:val="18"/>
                <w:szCs w:val="18"/>
              </w:rPr>
              <w:t>“no gap”</w:t>
            </w:r>
          </w:p>
        </w:tc>
        <w:tc>
          <w:tcPr>
            <w:tcW w:w="2410" w:type="dxa"/>
            <w:tcBorders>
              <w:top w:val="single" w:sz="4" w:space="0" w:color="auto"/>
              <w:left w:val="single" w:sz="4" w:space="0" w:color="auto"/>
              <w:bottom w:val="single" w:sz="4" w:space="0" w:color="auto"/>
              <w:right w:val="single" w:sz="4" w:space="0" w:color="auto"/>
            </w:tcBorders>
            <w:hideMark/>
          </w:tcPr>
          <w:p w14:paraId="27FEDACC" w14:textId="77777777" w:rsidR="008D2B0F" w:rsidRDefault="008D2B0F">
            <w:pPr>
              <w:spacing w:after="120"/>
              <w:rPr>
                <w:iCs/>
                <w:sz w:val="18"/>
                <w:szCs w:val="18"/>
              </w:rPr>
            </w:pPr>
            <w:r>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771C7FC0" w14:textId="77777777" w:rsidR="008D2B0F" w:rsidRDefault="008D2B0F">
            <w:pPr>
              <w:spacing w:after="120"/>
              <w:rPr>
                <w:iCs/>
                <w:sz w:val="18"/>
                <w:szCs w:val="18"/>
              </w:rPr>
            </w:pPr>
            <w:r>
              <w:rPr>
                <w:iCs/>
                <w:sz w:val="18"/>
                <w:szCs w:val="18"/>
              </w:rPr>
              <w:t>To be defined in TS38.133</w:t>
            </w:r>
          </w:p>
        </w:tc>
      </w:tr>
    </w:tbl>
    <w:p w14:paraId="23DBA09B" w14:textId="77777777" w:rsidR="0084266A" w:rsidRDefault="0084266A" w:rsidP="00A353ED">
      <w:pPr>
        <w:rPr>
          <w:b/>
          <w:u w:val="single"/>
          <w:lang w:eastAsia="ko-KR"/>
        </w:rPr>
      </w:pPr>
    </w:p>
    <w:p w14:paraId="7790DA77" w14:textId="77777777" w:rsidR="004D1C1F" w:rsidRDefault="004D1C1F" w:rsidP="004D1C1F">
      <w:pPr>
        <w:rPr>
          <w:b/>
          <w:u w:val="single"/>
          <w:lang w:eastAsia="ko-KR"/>
        </w:rPr>
      </w:pPr>
      <w:r>
        <w:rPr>
          <w:b/>
          <w:u w:val="single"/>
          <w:lang w:eastAsia="ko-KR"/>
        </w:rPr>
        <w:t>Issue 2-4-1: Overlap between Effective measurement window and SMTC/SSB</w:t>
      </w:r>
    </w:p>
    <w:p w14:paraId="122CD614" w14:textId="45D4C69F" w:rsidR="00F8185B" w:rsidRPr="00D914CF" w:rsidRDefault="00F8185B" w:rsidP="00D914CF">
      <w:pPr>
        <w:pStyle w:val="ListParagraph"/>
        <w:numPr>
          <w:ilvl w:val="0"/>
          <w:numId w:val="30"/>
        </w:numPr>
        <w:overflowPunct/>
        <w:autoSpaceDE/>
        <w:autoSpaceDN/>
        <w:adjustRightInd/>
        <w:spacing w:after="120" w:line="252" w:lineRule="auto"/>
        <w:ind w:firstLineChars="0"/>
        <w:textAlignment w:val="auto"/>
        <w:rPr>
          <w:highlight w:val="green"/>
        </w:rPr>
      </w:pPr>
      <w:r w:rsidRPr="00D914CF">
        <w:rPr>
          <w:highlight w:val="green"/>
        </w:rPr>
        <w:t>Agreements</w:t>
      </w:r>
    </w:p>
    <w:p w14:paraId="5BD2B357" w14:textId="77777777" w:rsidR="00F8185B" w:rsidRPr="009064BD" w:rsidRDefault="00F8185B" w:rsidP="009064BD">
      <w:pPr>
        <w:pStyle w:val="ListParagraph"/>
        <w:numPr>
          <w:ilvl w:val="1"/>
          <w:numId w:val="30"/>
        </w:numPr>
        <w:spacing w:after="120"/>
        <w:ind w:firstLineChars="0"/>
        <w:rPr>
          <w:szCs w:val="24"/>
          <w:lang w:eastAsia="zh-CN"/>
        </w:rPr>
      </w:pPr>
      <w:r>
        <w:t>For case b-2, when EMW is configured overlapped with SMTC/SSB/CSI-RS measurement with scheduling restrictions, inter-RAT LTE measurement will be dropped.</w:t>
      </w:r>
    </w:p>
    <w:p w14:paraId="75249883" w14:textId="77777777" w:rsidR="00F8185B" w:rsidRDefault="00F8185B" w:rsidP="00F8185B">
      <w:pPr>
        <w:rPr>
          <w:b/>
          <w:u w:val="single"/>
          <w:lang w:eastAsia="ko-KR"/>
        </w:rPr>
      </w:pPr>
      <w:r>
        <w:rPr>
          <w:b/>
          <w:u w:val="single"/>
          <w:lang w:eastAsia="ko-KR"/>
        </w:rPr>
        <w:t>Issue 2-4-1a: Overlap between Effective measurement window and MG</w:t>
      </w:r>
    </w:p>
    <w:p w14:paraId="7D0A619E" w14:textId="48E8FBAB" w:rsidR="00F8185B" w:rsidRPr="00D914CF" w:rsidRDefault="00F8185B" w:rsidP="00D914CF">
      <w:pPr>
        <w:pStyle w:val="ListParagraph"/>
        <w:numPr>
          <w:ilvl w:val="0"/>
          <w:numId w:val="30"/>
        </w:numPr>
        <w:overflowPunct/>
        <w:autoSpaceDE/>
        <w:autoSpaceDN/>
        <w:adjustRightInd/>
        <w:spacing w:after="120" w:line="252" w:lineRule="auto"/>
        <w:ind w:firstLineChars="0"/>
        <w:textAlignment w:val="auto"/>
        <w:rPr>
          <w:highlight w:val="green"/>
        </w:rPr>
      </w:pPr>
      <w:r w:rsidRPr="00D914CF">
        <w:rPr>
          <w:highlight w:val="green"/>
        </w:rPr>
        <w:t>Agreements</w:t>
      </w:r>
    </w:p>
    <w:p w14:paraId="27BF6CA3" w14:textId="6C4B1175" w:rsidR="00F8185B" w:rsidRDefault="00F8185B" w:rsidP="008A0D21">
      <w:pPr>
        <w:pStyle w:val="ListParagraph"/>
        <w:numPr>
          <w:ilvl w:val="1"/>
          <w:numId w:val="30"/>
        </w:numPr>
        <w:spacing w:after="120"/>
        <w:ind w:firstLineChars="0"/>
        <w:textAlignment w:val="auto"/>
      </w:pPr>
      <w:r>
        <w:t>For case b-1 and b-2, when EMW is partially overlapped with MG (EMW periodicity &lt; MGRP), the EMW occasion colliding physically with MG will be dropped.</w:t>
      </w:r>
    </w:p>
    <w:p w14:paraId="75B76D52" w14:textId="64D072D3" w:rsidR="00F8185B" w:rsidRDefault="00F8185B" w:rsidP="00374188">
      <w:pPr>
        <w:pStyle w:val="ListParagraph"/>
        <w:numPr>
          <w:ilvl w:val="2"/>
          <w:numId w:val="30"/>
        </w:numPr>
        <w:spacing w:after="120"/>
        <w:ind w:firstLineChars="0"/>
        <w:textAlignment w:val="auto"/>
      </w:pPr>
      <w:r>
        <w:rPr>
          <w:rFonts w:eastAsia="PMingLiU"/>
          <w:lang w:eastAsia="zh-TW"/>
        </w:rPr>
        <w:t>Note: The proximity rule in Rel-17 does not apply in this case</w:t>
      </w:r>
      <w:r w:rsidR="009B7384">
        <w:rPr>
          <w:rFonts w:eastAsia="PMingLiU"/>
          <w:lang w:eastAsia="zh-TW"/>
        </w:rPr>
        <w:t>.</w:t>
      </w:r>
    </w:p>
    <w:p w14:paraId="4A3300C8" w14:textId="2B03ECE0" w:rsidR="00F8185B" w:rsidRDefault="00F8185B" w:rsidP="00F8185B">
      <w:pPr>
        <w:rPr>
          <w:b/>
          <w:u w:val="single"/>
          <w:lang w:eastAsia="ko-KR"/>
        </w:rPr>
      </w:pPr>
    </w:p>
    <w:p w14:paraId="2E4A6468" w14:textId="77777777" w:rsidR="00F8185B" w:rsidRDefault="00F8185B" w:rsidP="00F8185B">
      <w:pPr>
        <w:rPr>
          <w:b/>
          <w:u w:val="single"/>
          <w:lang w:eastAsia="ko-KR"/>
        </w:rPr>
      </w:pPr>
      <w:r>
        <w:rPr>
          <w:b/>
          <w:u w:val="single"/>
          <w:lang w:eastAsia="ko-KR"/>
        </w:rPr>
        <w:t xml:space="preserve">Issue 2-4-1b: Where to perform </w:t>
      </w:r>
      <w:r>
        <w:rPr>
          <w:rFonts w:eastAsiaTheme="minorEastAsia"/>
          <w:b/>
          <w:u w:val="single"/>
          <w:lang w:eastAsia="zh-CN"/>
        </w:rPr>
        <w:t>Inter-RAT LTE measurement causing scheduling restrictio</w:t>
      </w:r>
      <w:r>
        <w:rPr>
          <w:rFonts w:eastAsiaTheme="minorEastAsia"/>
          <w:b/>
          <w:lang w:eastAsia="zh-CN"/>
        </w:rPr>
        <w:t>n</w:t>
      </w:r>
      <w:r>
        <w:rPr>
          <w:b/>
          <w:u w:val="single"/>
          <w:lang w:eastAsia="ko-KR"/>
        </w:rPr>
        <w:t xml:space="preserve"> </w:t>
      </w:r>
    </w:p>
    <w:p w14:paraId="79EC5C24" w14:textId="77777777" w:rsidR="001515F9" w:rsidRPr="00643C43" w:rsidRDefault="001515F9" w:rsidP="00643C43">
      <w:pPr>
        <w:pStyle w:val="ListParagraph"/>
        <w:numPr>
          <w:ilvl w:val="0"/>
          <w:numId w:val="30"/>
        </w:numPr>
        <w:overflowPunct/>
        <w:autoSpaceDE/>
        <w:autoSpaceDN/>
        <w:adjustRightInd/>
        <w:spacing w:after="120" w:line="252" w:lineRule="auto"/>
        <w:ind w:firstLineChars="0"/>
        <w:textAlignment w:val="auto"/>
        <w:rPr>
          <w:highlight w:val="green"/>
        </w:rPr>
      </w:pPr>
      <w:r w:rsidRPr="00643C43">
        <w:rPr>
          <w:highlight w:val="green"/>
        </w:rPr>
        <w:t>Agreements</w:t>
      </w:r>
    </w:p>
    <w:p w14:paraId="7B97D22D" w14:textId="77777777" w:rsidR="001515F9" w:rsidRDefault="001515F9" w:rsidP="00643C43">
      <w:pPr>
        <w:pStyle w:val="ListParagraph"/>
        <w:numPr>
          <w:ilvl w:val="1"/>
          <w:numId w:val="30"/>
        </w:numPr>
        <w:spacing w:after="120"/>
        <w:ind w:firstLineChars="0"/>
        <w:textAlignment w:val="auto"/>
      </w:pPr>
      <w:r>
        <w:t xml:space="preserve">For Case b-1 and b-2, </w:t>
      </w:r>
      <w:r w:rsidRPr="00B446B1">
        <w:t>Inter-RAT LTE measurement causing scheduling restriction</w:t>
      </w:r>
      <w:r>
        <w:t xml:space="preserve"> is performed within MG and existing requirements for MG based measurement apply,</w:t>
      </w:r>
    </w:p>
    <w:p w14:paraId="0A67075B" w14:textId="77777777" w:rsidR="001515F9" w:rsidRPr="00643C43" w:rsidRDefault="001515F9" w:rsidP="00643C43">
      <w:pPr>
        <w:pStyle w:val="ListParagraph"/>
        <w:numPr>
          <w:ilvl w:val="2"/>
          <w:numId w:val="30"/>
        </w:numPr>
        <w:spacing w:after="120"/>
        <w:ind w:firstLineChars="0"/>
        <w:textAlignment w:val="auto"/>
        <w:rPr>
          <w:rFonts w:eastAsia="PMingLiU"/>
          <w:lang w:eastAsia="zh-TW"/>
        </w:rPr>
      </w:pPr>
      <w:r w:rsidRPr="00643C43">
        <w:rPr>
          <w:rFonts w:eastAsia="PMingLiU"/>
          <w:lang w:eastAsia="zh-TW"/>
        </w:rPr>
        <w:t>if EMW is configured and fully overlapped with MG, and the periodicity of MG and EMW is same, or</w:t>
      </w:r>
    </w:p>
    <w:p w14:paraId="2D91DD0A" w14:textId="77777777" w:rsidR="001515F9" w:rsidRPr="00643C43" w:rsidRDefault="001515F9" w:rsidP="00643C43">
      <w:pPr>
        <w:pStyle w:val="ListParagraph"/>
        <w:numPr>
          <w:ilvl w:val="2"/>
          <w:numId w:val="30"/>
        </w:numPr>
        <w:spacing w:after="120"/>
        <w:ind w:firstLineChars="0"/>
        <w:textAlignment w:val="auto"/>
        <w:rPr>
          <w:rFonts w:eastAsia="PMingLiU"/>
          <w:lang w:eastAsia="zh-TW"/>
        </w:rPr>
      </w:pPr>
      <w:r w:rsidRPr="00643C43">
        <w:rPr>
          <w:rFonts w:eastAsia="PMingLiU"/>
          <w:lang w:eastAsia="zh-TW"/>
        </w:rPr>
        <w:t>if EMW is not configured.</w:t>
      </w:r>
    </w:p>
    <w:p w14:paraId="4FD99E33" w14:textId="77777777" w:rsidR="001515F9" w:rsidRPr="00B446B1" w:rsidRDefault="001515F9" w:rsidP="00643C43">
      <w:pPr>
        <w:pStyle w:val="ListParagraph"/>
        <w:numPr>
          <w:ilvl w:val="1"/>
          <w:numId w:val="30"/>
        </w:numPr>
        <w:spacing w:after="120"/>
        <w:ind w:firstLineChars="0"/>
        <w:textAlignment w:val="auto"/>
      </w:pPr>
      <w:r w:rsidRPr="00643C43">
        <w:rPr>
          <w:rFonts w:hint="eastAsia"/>
        </w:rPr>
        <w:t>F</w:t>
      </w:r>
      <w:r w:rsidRPr="00643C43">
        <w:t xml:space="preserve">FS </w:t>
      </w:r>
      <w:r>
        <w:t>if EMW is configured and fully overlapped with MG, but</w:t>
      </w:r>
      <w:r w:rsidRPr="003A5302">
        <w:t xml:space="preserve"> </w:t>
      </w:r>
      <w:r>
        <w:t xml:space="preserve">the periodicity of MG is smaller than EMW </w:t>
      </w:r>
    </w:p>
    <w:p w14:paraId="67B03CBF" w14:textId="77777777" w:rsidR="00895EE3" w:rsidRDefault="00895EE3" w:rsidP="004D1C1F">
      <w:pPr>
        <w:rPr>
          <w:b/>
          <w:u w:val="single"/>
          <w:lang w:eastAsia="ko-KR"/>
        </w:rPr>
      </w:pPr>
    </w:p>
    <w:p w14:paraId="5557C2DD" w14:textId="75696763" w:rsidR="004D1C1F" w:rsidRDefault="004D1C1F" w:rsidP="004D1C1F">
      <w:pPr>
        <w:rPr>
          <w:b/>
          <w:u w:val="single"/>
          <w:lang w:eastAsia="ko-KR"/>
        </w:rPr>
      </w:pPr>
      <w:r>
        <w:rPr>
          <w:b/>
          <w:u w:val="single"/>
          <w:lang w:eastAsia="ko-KR"/>
        </w:rPr>
        <w:t>Issue 2-4-2: Effective measurement window Configuration</w:t>
      </w:r>
    </w:p>
    <w:p w14:paraId="57EE291B" w14:textId="77777777" w:rsidR="00C550BA" w:rsidRPr="00D914CF" w:rsidRDefault="00C550BA" w:rsidP="00C550BA">
      <w:pPr>
        <w:pStyle w:val="ListParagraph"/>
        <w:numPr>
          <w:ilvl w:val="0"/>
          <w:numId w:val="30"/>
        </w:numPr>
        <w:overflowPunct/>
        <w:autoSpaceDE/>
        <w:autoSpaceDN/>
        <w:adjustRightInd/>
        <w:spacing w:after="120" w:line="252" w:lineRule="auto"/>
        <w:ind w:firstLineChars="0"/>
        <w:textAlignment w:val="auto"/>
        <w:rPr>
          <w:highlight w:val="green"/>
        </w:rPr>
      </w:pPr>
      <w:r w:rsidRPr="00D914CF">
        <w:rPr>
          <w:highlight w:val="green"/>
        </w:rPr>
        <w:t>Agreements</w:t>
      </w:r>
    </w:p>
    <w:p w14:paraId="516DBFB4" w14:textId="71B9A7F1" w:rsidR="00F8185B" w:rsidRDefault="00F8185B" w:rsidP="00C550BA">
      <w:pPr>
        <w:pStyle w:val="ListParagraph"/>
        <w:numPr>
          <w:ilvl w:val="1"/>
          <w:numId w:val="30"/>
        </w:numPr>
        <w:spacing w:after="120"/>
        <w:ind w:firstLineChars="0"/>
      </w:pPr>
      <w:r>
        <w:t>FFS RAN4 to introduce the effective measurement window duration</w:t>
      </w:r>
      <w:r w:rsidR="001515F9">
        <w:t>:</w:t>
      </w:r>
      <w:r>
        <w:t xml:space="preserve"> 2ms</w:t>
      </w:r>
      <w:r w:rsidR="001515F9">
        <w:t xml:space="preserve"> and 5.5ms</w:t>
      </w:r>
      <w:r>
        <w:t xml:space="preserve"> with periodicity 40ms, 80ms.</w:t>
      </w:r>
    </w:p>
    <w:p w14:paraId="7A6030E8" w14:textId="28D137E9" w:rsidR="00F8185B" w:rsidRDefault="00F8185B" w:rsidP="000E7367">
      <w:pPr>
        <w:pStyle w:val="ListParagraph"/>
        <w:numPr>
          <w:ilvl w:val="2"/>
          <w:numId w:val="30"/>
        </w:numPr>
        <w:spacing w:after="120"/>
        <w:ind w:firstLineChars="0"/>
        <w:textAlignment w:val="auto"/>
        <w:rPr>
          <w:szCs w:val="24"/>
          <w:lang w:eastAsia="zh-CN"/>
        </w:rPr>
      </w:pPr>
      <w:r>
        <w:t xml:space="preserve">FFS whether UE capability </w:t>
      </w:r>
      <w:r w:rsidR="001515F9">
        <w:t xml:space="preserve">for window duration of 2ms </w:t>
      </w:r>
      <w:r w:rsidR="001515F9">
        <w:rPr>
          <w:rFonts w:eastAsiaTheme="minorEastAsia"/>
          <w:szCs w:val="24"/>
          <w:lang w:eastAsia="zh-CN"/>
        </w:rPr>
        <w:t>in case of sync</w:t>
      </w:r>
      <w:r w:rsidR="001515F9">
        <w:t xml:space="preserve"> </w:t>
      </w:r>
      <w:r>
        <w:t>is needed or re-use the legacy LTE capability</w:t>
      </w:r>
      <w:r w:rsidR="001515F9" w:rsidRPr="001515F9">
        <w:t xml:space="preserve"> </w:t>
      </w:r>
      <w:r w:rsidR="001515F9">
        <w:t>for MGL=3ms</w:t>
      </w:r>
      <w:r w:rsidR="009B7384">
        <w:t>.</w:t>
      </w:r>
    </w:p>
    <w:p w14:paraId="57413049" w14:textId="1B1F7D1F" w:rsidR="00F8185B" w:rsidRDefault="00F8185B" w:rsidP="000E7367">
      <w:pPr>
        <w:pStyle w:val="ListParagraph"/>
        <w:numPr>
          <w:ilvl w:val="2"/>
          <w:numId w:val="30"/>
        </w:numPr>
        <w:spacing w:after="120"/>
        <w:ind w:firstLineChars="0"/>
        <w:textAlignment w:val="auto"/>
        <w:rPr>
          <w:szCs w:val="24"/>
          <w:lang w:eastAsia="zh-CN"/>
        </w:rPr>
      </w:pPr>
      <w:r>
        <w:rPr>
          <w:rFonts w:eastAsia="PMingLiU"/>
          <w:lang w:eastAsia="zh-TW"/>
        </w:rPr>
        <w:t>FFS this applies to the condition that UE does not need to detect PSS/SSS</w:t>
      </w:r>
      <w:r w:rsidR="009B7384">
        <w:rPr>
          <w:rFonts w:eastAsia="PMingLiU"/>
          <w:lang w:eastAsia="zh-TW"/>
        </w:rPr>
        <w:t>.</w:t>
      </w:r>
    </w:p>
    <w:p w14:paraId="553EC9A0" w14:textId="77777777" w:rsidR="004D1C1F" w:rsidRDefault="004D1C1F" w:rsidP="004D1C1F">
      <w:pPr>
        <w:spacing w:after="120"/>
      </w:pPr>
    </w:p>
    <w:p w14:paraId="5D7EA821" w14:textId="77777777" w:rsidR="004D1C1F" w:rsidRDefault="004D1C1F" w:rsidP="004D1C1F">
      <w:pPr>
        <w:rPr>
          <w:b/>
          <w:u w:val="single"/>
          <w:lang w:eastAsia="ko-KR"/>
        </w:rPr>
      </w:pPr>
      <w:r>
        <w:rPr>
          <w:b/>
          <w:u w:val="single"/>
          <w:lang w:eastAsia="ko-KR"/>
        </w:rPr>
        <w:t>Issue 2-4-3: Scaling factor for case a-1</w:t>
      </w:r>
    </w:p>
    <w:p w14:paraId="760A59EA" w14:textId="1BB70CB7" w:rsidR="003619D9" w:rsidRPr="00D914CF" w:rsidRDefault="003619D9" w:rsidP="00D914CF">
      <w:pPr>
        <w:pStyle w:val="ListParagraph"/>
        <w:numPr>
          <w:ilvl w:val="0"/>
          <w:numId w:val="30"/>
        </w:numPr>
        <w:overflowPunct/>
        <w:autoSpaceDE/>
        <w:autoSpaceDN/>
        <w:adjustRightInd/>
        <w:spacing w:after="120" w:line="252" w:lineRule="auto"/>
        <w:ind w:firstLineChars="0"/>
        <w:textAlignment w:val="auto"/>
        <w:rPr>
          <w:highlight w:val="green"/>
        </w:rPr>
      </w:pPr>
      <w:r w:rsidRPr="00D914CF">
        <w:rPr>
          <w:highlight w:val="green"/>
        </w:rPr>
        <w:t>Agreements</w:t>
      </w:r>
    </w:p>
    <w:p w14:paraId="4BC72E01" w14:textId="77777777" w:rsidR="003619D9" w:rsidRDefault="003619D9" w:rsidP="000E7367">
      <w:pPr>
        <w:pStyle w:val="ListParagraph"/>
        <w:numPr>
          <w:ilvl w:val="1"/>
          <w:numId w:val="30"/>
        </w:numPr>
        <w:spacing w:after="120"/>
        <w:ind w:firstLineChars="0"/>
      </w:pPr>
      <w:r>
        <w:t xml:space="preserve">Update </w:t>
      </w:r>
      <w:proofErr w:type="spellStart"/>
      <w:r>
        <w:t>N</w:t>
      </w:r>
      <w:r w:rsidRPr="000E7367">
        <w:rPr>
          <w:vertAlign w:val="subscript"/>
        </w:rPr>
        <w:t>freq</w:t>
      </w:r>
      <w:proofErr w:type="spellEnd"/>
      <w:r>
        <w:t xml:space="preserve"> to cover the inter-RAT NR MOs (with and without interruption) with no measurement gap</w:t>
      </w:r>
    </w:p>
    <w:p w14:paraId="333CBA2D" w14:textId="220FD96B" w:rsidR="003619D9" w:rsidRDefault="003619D9" w:rsidP="000E7367">
      <w:pPr>
        <w:pStyle w:val="ListParagraph"/>
        <w:numPr>
          <w:ilvl w:val="2"/>
          <w:numId w:val="30"/>
        </w:numPr>
        <w:spacing w:after="120"/>
        <w:ind w:firstLineChars="0"/>
        <w:textAlignment w:val="auto"/>
        <w:rPr>
          <w:rFonts w:eastAsia="PMingLiU"/>
          <w:szCs w:val="24"/>
          <w:lang w:eastAsia="zh-TW"/>
        </w:rPr>
      </w:pPr>
      <w:r>
        <w:rPr>
          <w:rFonts w:eastAsia="PMingLiU"/>
          <w:szCs w:val="24"/>
          <w:lang w:eastAsia="zh-TW"/>
        </w:rPr>
        <w:t>K</w:t>
      </w:r>
      <w:r>
        <w:rPr>
          <w:rFonts w:eastAsia="PMingLiU"/>
          <w:szCs w:val="24"/>
          <w:vertAlign w:val="subscript"/>
          <w:lang w:eastAsia="zh-TW"/>
        </w:rPr>
        <w:t>layer1_measurement</w:t>
      </w:r>
      <w:r>
        <w:rPr>
          <w:rFonts w:eastAsia="PMingLiU"/>
          <w:szCs w:val="24"/>
          <w:lang w:eastAsia="zh-TW"/>
        </w:rPr>
        <w:t xml:space="preserve"> is removed</w:t>
      </w:r>
      <w:r w:rsidR="009B7384">
        <w:rPr>
          <w:rFonts w:eastAsia="PMingLiU"/>
          <w:szCs w:val="24"/>
          <w:lang w:eastAsia="zh-TW"/>
        </w:rPr>
        <w:t>.</w:t>
      </w:r>
    </w:p>
    <w:p w14:paraId="3BBF13B5" w14:textId="55149877" w:rsidR="003619D9" w:rsidRDefault="003619D9" w:rsidP="000E7367">
      <w:pPr>
        <w:pStyle w:val="ListParagraph"/>
        <w:numPr>
          <w:ilvl w:val="2"/>
          <w:numId w:val="30"/>
        </w:numPr>
        <w:spacing w:after="120"/>
        <w:ind w:firstLineChars="0"/>
        <w:textAlignment w:val="auto"/>
        <w:rPr>
          <w:rFonts w:eastAsia="PMingLiU"/>
          <w:szCs w:val="24"/>
          <w:lang w:eastAsia="zh-TW"/>
        </w:rPr>
      </w:pPr>
      <w:r>
        <w:rPr>
          <w:rFonts w:eastAsia="PMingLiU"/>
          <w:szCs w:val="24"/>
          <w:lang w:eastAsia="zh-TW"/>
        </w:rPr>
        <w:t>Detail wording can be discussed in CR drafting</w:t>
      </w:r>
      <w:r w:rsidR="009B7384">
        <w:rPr>
          <w:rFonts w:eastAsia="PMingLiU"/>
          <w:szCs w:val="24"/>
          <w:lang w:eastAsia="zh-TW"/>
        </w:rPr>
        <w:t>.</w:t>
      </w:r>
    </w:p>
    <w:p w14:paraId="71098B1D" w14:textId="77777777" w:rsidR="003619D9" w:rsidRDefault="003619D9" w:rsidP="004D1C1F">
      <w:pPr>
        <w:rPr>
          <w:szCs w:val="24"/>
          <w:lang w:eastAsia="zh-CN"/>
        </w:rPr>
      </w:pPr>
    </w:p>
    <w:p w14:paraId="723F55E5" w14:textId="4CC65DCE" w:rsidR="004D1C1F" w:rsidRDefault="004D1C1F" w:rsidP="004D1C1F">
      <w:pPr>
        <w:rPr>
          <w:b/>
          <w:u w:val="single"/>
          <w:lang w:eastAsia="ko-KR"/>
        </w:rPr>
      </w:pPr>
      <w:r>
        <w:rPr>
          <w:b/>
          <w:u w:val="single"/>
          <w:lang w:eastAsia="ko-KR"/>
        </w:rPr>
        <w:lastRenderedPageBreak/>
        <w:t>Issue 2-4-4: Scaling factor for case b-1 and b-2</w:t>
      </w:r>
    </w:p>
    <w:p w14:paraId="02CF28BB" w14:textId="77777777" w:rsidR="004D1C1F" w:rsidRDefault="004D1C1F" w:rsidP="004D1C1F">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05A4F32" w14:textId="77777777" w:rsidR="004D1C1F" w:rsidRDefault="004D1C1F" w:rsidP="004D1C1F">
      <w:pPr>
        <w:pStyle w:val="ListParagraph"/>
        <w:numPr>
          <w:ilvl w:val="1"/>
          <w:numId w:val="31"/>
        </w:numPr>
        <w:spacing w:after="120"/>
        <w:ind w:firstLineChars="0"/>
        <w:textAlignment w:val="auto"/>
      </w:pPr>
      <w:r>
        <w:t xml:space="preserve">Option 1: Update </w:t>
      </w:r>
      <w:proofErr w:type="spellStart"/>
      <w:r>
        <w:t>CSSFinterRAT</w:t>
      </w:r>
      <w:proofErr w:type="spellEnd"/>
      <w:r>
        <w:t xml:space="preserve"> = </w:t>
      </w:r>
      <w:proofErr w:type="spellStart"/>
      <w:r>
        <w:t>CSSFouside_</w:t>
      </w:r>
      <w:proofErr w:type="gramStart"/>
      <w:r>
        <w:t>gap,i</w:t>
      </w:r>
      <w:proofErr w:type="spellEnd"/>
      <w:proofErr w:type="gramEnd"/>
      <w:r>
        <w:t xml:space="preserve"> to take the inter-RAT LTE MOs with no measurement gap in to consideration.</w:t>
      </w:r>
    </w:p>
    <w:p w14:paraId="039D1307" w14:textId="77777777" w:rsidR="004D1C1F" w:rsidRDefault="004D1C1F" w:rsidP="004D1C1F">
      <w:pPr>
        <w:pStyle w:val="ListParagraph"/>
        <w:numPr>
          <w:ilvl w:val="1"/>
          <w:numId w:val="31"/>
        </w:numPr>
        <w:spacing w:after="120"/>
        <w:ind w:firstLineChars="0"/>
        <w:textAlignment w:val="auto"/>
      </w:pPr>
      <w:r>
        <w:t>Option 2:</w:t>
      </w:r>
    </w:p>
    <w:p w14:paraId="3BEFA033" w14:textId="77777777" w:rsidR="004D1C1F" w:rsidRDefault="004D1C1F" w:rsidP="004D1C1F">
      <w:pPr>
        <w:pStyle w:val="ListParagraph"/>
        <w:numPr>
          <w:ilvl w:val="2"/>
          <w:numId w:val="31"/>
        </w:numPr>
        <w:spacing w:after="120"/>
        <w:ind w:firstLineChars="0"/>
        <w:textAlignment w:val="auto"/>
      </w:pPr>
      <w:r>
        <w:t>In case b-1, RAN4 to define CSSF_(</w:t>
      </w:r>
      <w:proofErr w:type="spellStart"/>
      <w:proofErr w:type="gramStart"/>
      <w:r>
        <w:t>interRAT,gapless</w:t>
      </w:r>
      <w:proofErr w:type="spellEnd"/>
      <w:proofErr w:type="gramEnd"/>
      <w:r>
        <w:t xml:space="preserve">) </w:t>
      </w:r>
      <w:proofErr w:type="spellStart"/>
      <w:r>
        <w:t>equaling</w:t>
      </w:r>
      <w:proofErr w:type="spellEnd"/>
      <w:r>
        <w:t xml:space="preserve"> CSSF_(</w:t>
      </w:r>
      <w:proofErr w:type="spellStart"/>
      <w:r>
        <w:t>outside_gap</w:t>
      </w:r>
      <w:proofErr w:type="spellEnd"/>
      <w:r>
        <w:t>) which additionally includes the number of inter-RAT LTE gapless measurement Mos</w:t>
      </w:r>
    </w:p>
    <w:p w14:paraId="72E1A841" w14:textId="77777777" w:rsidR="004D1C1F" w:rsidRDefault="004D1C1F" w:rsidP="004D1C1F">
      <w:pPr>
        <w:pStyle w:val="ListParagraph"/>
        <w:numPr>
          <w:ilvl w:val="2"/>
          <w:numId w:val="31"/>
        </w:numPr>
        <w:spacing w:after="120"/>
        <w:ind w:firstLineChars="0"/>
        <w:textAlignment w:val="auto"/>
      </w:pPr>
      <w:r>
        <w:t>In case b-2, RAN4 to define CSSF_(</w:t>
      </w:r>
      <w:proofErr w:type="spellStart"/>
      <w:proofErr w:type="gramStart"/>
      <w:r>
        <w:t>interRAT,gapless</w:t>
      </w:r>
      <w:proofErr w:type="spellEnd"/>
      <w:proofErr w:type="gramEnd"/>
      <w:r>
        <w:t>) which equals the number of configured inter-RAT LTE MOs within the active NR BWP</w:t>
      </w:r>
    </w:p>
    <w:p w14:paraId="5600BCC0" w14:textId="77777777" w:rsidR="004D1C1F" w:rsidRDefault="004D1C1F" w:rsidP="004D1C1F">
      <w:pPr>
        <w:pStyle w:val="ListParagraph"/>
        <w:numPr>
          <w:ilvl w:val="1"/>
          <w:numId w:val="31"/>
        </w:numPr>
        <w:spacing w:after="120"/>
        <w:ind w:firstLineChars="0"/>
        <w:textAlignment w:val="auto"/>
      </w:pPr>
      <w:r>
        <w:t xml:space="preserve">Option 3: </w:t>
      </w:r>
      <w:proofErr w:type="spellStart"/>
      <w:r>
        <w:t>CSSFinterRAT</w:t>
      </w:r>
      <w:proofErr w:type="spellEnd"/>
      <w:r>
        <w:t xml:space="preserve"> is defined as CSSF outside MG, and inter-RAT carriers measured without MG are counted in CSSF outside MG</w:t>
      </w:r>
    </w:p>
    <w:p w14:paraId="10AD9DB9" w14:textId="77777777" w:rsidR="00C50A3A" w:rsidRDefault="00C50A3A" w:rsidP="00C50A3A">
      <w:pPr>
        <w:spacing w:after="120"/>
      </w:pPr>
    </w:p>
    <w:p w14:paraId="01E01F46" w14:textId="77777777" w:rsidR="006B13E9" w:rsidRDefault="006B13E9" w:rsidP="006B13E9">
      <w:pPr>
        <w:pStyle w:val="Heading3"/>
      </w:pPr>
      <w:r>
        <w:t>Sub-topic 2-5 UE capabilities</w:t>
      </w:r>
    </w:p>
    <w:p w14:paraId="0E1C666C" w14:textId="77777777" w:rsidR="006B13E9" w:rsidRDefault="006B13E9" w:rsidP="006B13E9">
      <w:pPr>
        <w:rPr>
          <w:b/>
          <w:u w:val="single"/>
          <w:lang w:eastAsia="ko-KR"/>
        </w:rPr>
      </w:pPr>
      <w:r>
        <w:rPr>
          <w:b/>
          <w:u w:val="single"/>
          <w:lang w:eastAsia="ko-KR"/>
        </w:rPr>
        <w:t xml:space="preserve">Issue 2-5-1: Reporting of UE capability interRAT-NeedForIntrNR-r18 </w:t>
      </w:r>
    </w:p>
    <w:p w14:paraId="7291F43B" w14:textId="77777777" w:rsidR="006B13E9" w:rsidRDefault="006B13E9" w:rsidP="006B13E9">
      <w:pPr>
        <w:pStyle w:val="ListParagraph"/>
        <w:numPr>
          <w:ilvl w:val="0"/>
          <w:numId w:val="36"/>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45378B6" w14:textId="77777777" w:rsidR="006B13E9" w:rsidRDefault="006B13E9" w:rsidP="006B13E9">
      <w:pPr>
        <w:pStyle w:val="ListParagraph"/>
        <w:numPr>
          <w:ilvl w:val="1"/>
          <w:numId w:val="36"/>
        </w:numPr>
        <w:spacing w:after="120"/>
        <w:ind w:firstLineChars="0"/>
        <w:textAlignment w:val="auto"/>
      </w:pPr>
      <w:r>
        <w:t>Option 1: Reporting of interRAT-NeedForIntrNR-r18 capability should be done based on network request.</w:t>
      </w:r>
    </w:p>
    <w:p w14:paraId="714AD2ED" w14:textId="77777777" w:rsidR="006B13E9" w:rsidRDefault="006B13E9" w:rsidP="006B13E9">
      <w:pPr>
        <w:pStyle w:val="ListParagraph"/>
        <w:numPr>
          <w:ilvl w:val="1"/>
          <w:numId w:val="36"/>
        </w:numPr>
        <w:spacing w:after="120"/>
        <w:ind w:firstLineChars="0"/>
        <w:textAlignment w:val="auto"/>
      </w:pPr>
      <w:r>
        <w:t>Option 2: Do not further discuss this issue.</w:t>
      </w:r>
    </w:p>
    <w:p w14:paraId="2A9FC420" w14:textId="77777777" w:rsidR="006B13E9" w:rsidRPr="007047A3" w:rsidRDefault="006B13E9" w:rsidP="006B13E9">
      <w:pPr>
        <w:spacing w:after="120"/>
        <w:rPr>
          <w:szCs w:val="24"/>
          <w:lang w:val="en-US" w:eastAsia="zh-CN"/>
        </w:rPr>
      </w:pPr>
    </w:p>
    <w:p w14:paraId="4E33C156" w14:textId="77777777" w:rsidR="006B13E9" w:rsidRDefault="006B13E9" w:rsidP="006B13E9">
      <w:pPr>
        <w:rPr>
          <w:b/>
          <w:u w:val="single"/>
          <w:lang w:eastAsia="ko-KR"/>
        </w:rPr>
      </w:pPr>
      <w:r>
        <w:rPr>
          <w:b/>
          <w:u w:val="single"/>
          <w:lang w:eastAsia="ko-KR"/>
        </w:rPr>
        <w:t xml:space="preserve">Issue 2-5-2: Introduction of new UE capabilities for supporting EMW </w:t>
      </w:r>
    </w:p>
    <w:p w14:paraId="328CE58C" w14:textId="77777777" w:rsidR="006B13E9" w:rsidRDefault="006B13E9" w:rsidP="006B13E9">
      <w:pPr>
        <w:pStyle w:val="ListParagraph"/>
        <w:numPr>
          <w:ilvl w:val="0"/>
          <w:numId w:val="36"/>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24EF583" w14:textId="77777777" w:rsidR="006B13E9" w:rsidRDefault="006B13E9" w:rsidP="006B13E9">
      <w:pPr>
        <w:pStyle w:val="ListParagraph"/>
        <w:numPr>
          <w:ilvl w:val="1"/>
          <w:numId w:val="36"/>
        </w:numPr>
        <w:spacing w:after="120"/>
        <w:ind w:firstLineChars="0"/>
        <w:textAlignment w:val="auto"/>
      </w:pPr>
      <w:r>
        <w:t xml:space="preserve">Option 1: </w:t>
      </w:r>
      <w:proofErr w:type="gramStart"/>
      <w:r>
        <w:t>Yes</w:t>
      </w:r>
      <w:proofErr w:type="gramEnd"/>
      <w:r>
        <w:t xml:space="preserve"> for case b-1.</w:t>
      </w:r>
    </w:p>
    <w:p w14:paraId="0A2D91A3" w14:textId="77777777" w:rsidR="006B13E9" w:rsidRDefault="006B13E9" w:rsidP="006B13E9">
      <w:pPr>
        <w:pStyle w:val="ListParagraph"/>
        <w:numPr>
          <w:ilvl w:val="1"/>
          <w:numId w:val="36"/>
        </w:numPr>
        <w:spacing w:after="120"/>
        <w:ind w:firstLineChars="0"/>
        <w:textAlignment w:val="auto"/>
      </w:pPr>
      <w:r>
        <w:t>Option 2: No.</w:t>
      </w:r>
    </w:p>
    <w:p w14:paraId="6E4D4321" w14:textId="77777777" w:rsidR="006B13E9" w:rsidRDefault="006B13E9" w:rsidP="006B13E9">
      <w:pPr>
        <w:spacing w:after="120"/>
        <w:rPr>
          <w:szCs w:val="24"/>
          <w:lang w:val="sv-SE" w:eastAsia="zh-CN"/>
        </w:rPr>
      </w:pPr>
    </w:p>
    <w:p w14:paraId="25153BEE" w14:textId="77777777" w:rsidR="006B13E9" w:rsidRDefault="006B13E9" w:rsidP="006B13E9">
      <w:pPr>
        <w:rPr>
          <w:b/>
          <w:u w:val="single"/>
          <w:lang w:eastAsia="ko-KR"/>
        </w:rPr>
      </w:pPr>
      <w:r>
        <w:rPr>
          <w:b/>
          <w:u w:val="single"/>
          <w:lang w:eastAsia="ko-KR"/>
        </w:rPr>
        <w:t xml:space="preserve">Issue 2-5-3: Introduction of new UE capabilities for supporting mixed numerologies between NR and LTE </w:t>
      </w:r>
    </w:p>
    <w:p w14:paraId="3AA8E584" w14:textId="77777777" w:rsidR="006B13E9" w:rsidRDefault="006B13E9" w:rsidP="006B13E9">
      <w:pPr>
        <w:pStyle w:val="ListParagraph"/>
        <w:numPr>
          <w:ilvl w:val="0"/>
          <w:numId w:val="36"/>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C79BA70" w14:textId="77777777" w:rsidR="006B13E9" w:rsidRDefault="006B13E9" w:rsidP="006B13E9">
      <w:pPr>
        <w:pStyle w:val="ListParagraph"/>
        <w:numPr>
          <w:ilvl w:val="1"/>
          <w:numId w:val="36"/>
        </w:numPr>
        <w:spacing w:after="120"/>
        <w:ind w:firstLineChars="0"/>
        <w:textAlignment w:val="auto"/>
      </w:pPr>
      <w:r>
        <w:t>Option 1: Yes, a new UE capability to support mix-numerology scheduling restriction for inter-RAT LTE measurement and NR data reception with 30KHz is introduced.</w:t>
      </w:r>
    </w:p>
    <w:p w14:paraId="64F25172" w14:textId="77777777" w:rsidR="006B13E9" w:rsidRDefault="006B13E9" w:rsidP="006B13E9">
      <w:pPr>
        <w:pStyle w:val="ListParagraph"/>
        <w:numPr>
          <w:ilvl w:val="1"/>
          <w:numId w:val="36"/>
        </w:numPr>
        <w:spacing w:after="120"/>
        <w:ind w:firstLineChars="0"/>
        <w:textAlignment w:val="auto"/>
        <w:rPr>
          <w:rFonts w:eastAsia="SimSun"/>
          <w:szCs w:val="24"/>
          <w:lang w:eastAsia="zh-CN"/>
        </w:rPr>
      </w:pPr>
      <w:r>
        <w:t>Option 2: RAN4 does not need to define scheduling restriction due to mixed numerology at least for DSS scenario in case b-2.</w:t>
      </w:r>
    </w:p>
    <w:p w14:paraId="0E8E1266" w14:textId="77777777" w:rsidR="006B13E9" w:rsidRPr="007047A3" w:rsidRDefault="006B13E9" w:rsidP="006B13E9">
      <w:pPr>
        <w:spacing w:after="120"/>
        <w:rPr>
          <w:szCs w:val="24"/>
          <w:lang w:val="en-US" w:eastAsia="zh-CN"/>
        </w:rPr>
      </w:pPr>
    </w:p>
    <w:sectPr w:rsidR="006B13E9" w:rsidRPr="007047A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4F688" w14:textId="77777777" w:rsidR="00494D3B" w:rsidRDefault="00494D3B">
      <w:r>
        <w:separator/>
      </w:r>
    </w:p>
  </w:endnote>
  <w:endnote w:type="continuationSeparator" w:id="0">
    <w:p w14:paraId="7F13A1B3" w14:textId="77777777" w:rsidR="00494D3B" w:rsidRDefault="00494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CCFE9" w14:textId="77777777" w:rsidR="00494D3B" w:rsidRDefault="00494D3B">
      <w:r>
        <w:separator/>
      </w:r>
    </w:p>
  </w:footnote>
  <w:footnote w:type="continuationSeparator" w:id="0">
    <w:p w14:paraId="0817DA0D" w14:textId="77777777" w:rsidR="00494D3B" w:rsidRDefault="00494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A767B"/>
    <w:multiLevelType w:val="multilevel"/>
    <w:tmpl w:val="DE3073E4"/>
    <w:lvl w:ilvl="0">
      <w:start w:val="1"/>
      <w:numFmt w:val="bullet"/>
      <w:lvlText w:val=""/>
      <w:lvlJc w:val="left"/>
      <w:pPr>
        <w:ind w:left="720" w:hanging="360"/>
      </w:pPr>
      <w:rPr>
        <w:rFonts w:ascii="Symbol" w:hAnsi="Symbol"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47A0678"/>
    <w:multiLevelType w:val="multilevel"/>
    <w:tmpl w:val="147A067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C16EFB"/>
    <w:multiLevelType w:val="hybridMultilevel"/>
    <w:tmpl w:val="DDC2F7B0"/>
    <w:lvl w:ilvl="0" w:tplc="DCA07960">
      <w:start w:val="1"/>
      <w:numFmt w:val="bullet"/>
      <w:lvlText w:val="•"/>
      <w:lvlJc w:val="left"/>
      <w:pPr>
        <w:tabs>
          <w:tab w:val="num" w:pos="720"/>
        </w:tabs>
        <w:ind w:left="720" w:hanging="360"/>
      </w:pPr>
      <w:rPr>
        <w:rFonts w:ascii="Arial" w:hAnsi="Arial" w:hint="default"/>
      </w:rPr>
    </w:lvl>
    <w:lvl w:ilvl="1" w:tplc="E6EA2736">
      <w:numFmt w:val="bullet"/>
      <w:lvlText w:val="•"/>
      <w:lvlJc w:val="left"/>
      <w:pPr>
        <w:tabs>
          <w:tab w:val="num" w:pos="1440"/>
        </w:tabs>
        <w:ind w:left="1440" w:hanging="360"/>
      </w:pPr>
      <w:rPr>
        <w:rFonts w:ascii="Arial" w:hAnsi="Arial" w:hint="default"/>
      </w:rPr>
    </w:lvl>
    <w:lvl w:ilvl="2" w:tplc="C82240A6" w:tentative="1">
      <w:start w:val="1"/>
      <w:numFmt w:val="bullet"/>
      <w:lvlText w:val="•"/>
      <w:lvlJc w:val="left"/>
      <w:pPr>
        <w:tabs>
          <w:tab w:val="num" w:pos="2160"/>
        </w:tabs>
        <w:ind w:left="2160" w:hanging="360"/>
      </w:pPr>
      <w:rPr>
        <w:rFonts w:ascii="Arial" w:hAnsi="Arial" w:hint="default"/>
      </w:rPr>
    </w:lvl>
    <w:lvl w:ilvl="3" w:tplc="8C366340" w:tentative="1">
      <w:start w:val="1"/>
      <w:numFmt w:val="bullet"/>
      <w:lvlText w:val="•"/>
      <w:lvlJc w:val="left"/>
      <w:pPr>
        <w:tabs>
          <w:tab w:val="num" w:pos="2880"/>
        </w:tabs>
        <w:ind w:left="2880" w:hanging="360"/>
      </w:pPr>
      <w:rPr>
        <w:rFonts w:ascii="Arial" w:hAnsi="Arial" w:hint="default"/>
      </w:rPr>
    </w:lvl>
    <w:lvl w:ilvl="4" w:tplc="F55C5932" w:tentative="1">
      <w:start w:val="1"/>
      <w:numFmt w:val="bullet"/>
      <w:lvlText w:val="•"/>
      <w:lvlJc w:val="left"/>
      <w:pPr>
        <w:tabs>
          <w:tab w:val="num" w:pos="3600"/>
        </w:tabs>
        <w:ind w:left="3600" w:hanging="360"/>
      </w:pPr>
      <w:rPr>
        <w:rFonts w:ascii="Arial" w:hAnsi="Arial" w:hint="default"/>
      </w:rPr>
    </w:lvl>
    <w:lvl w:ilvl="5" w:tplc="2BC0BAC0" w:tentative="1">
      <w:start w:val="1"/>
      <w:numFmt w:val="bullet"/>
      <w:lvlText w:val="•"/>
      <w:lvlJc w:val="left"/>
      <w:pPr>
        <w:tabs>
          <w:tab w:val="num" w:pos="4320"/>
        </w:tabs>
        <w:ind w:left="4320" w:hanging="360"/>
      </w:pPr>
      <w:rPr>
        <w:rFonts w:ascii="Arial" w:hAnsi="Arial" w:hint="default"/>
      </w:rPr>
    </w:lvl>
    <w:lvl w:ilvl="6" w:tplc="CF3482EA" w:tentative="1">
      <w:start w:val="1"/>
      <w:numFmt w:val="bullet"/>
      <w:lvlText w:val="•"/>
      <w:lvlJc w:val="left"/>
      <w:pPr>
        <w:tabs>
          <w:tab w:val="num" w:pos="5040"/>
        </w:tabs>
        <w:ind w:left="5040" w:hanging="360"/>
      </w:pPr>
      <w:rPr>
        <w:rFonts w:ascii="Arial" w:hAnsi="Arial" w:hint="default"/>
      </w:rPr>
    </w:lvl>
    <w:lvl w:ilvl="7" w:tplc="D84C8674" w:tentative="1">
      <w:start w:val="1"/>
      <w:numFmt w:val="bullet"/>
      <w:lvlText w:val="•"/>
      <w:lvlJc w:val="left"/>
      <w:pPr>
        <w:tabs>
          <w:tab w:val="num" w:pos="5760"/>
        </w:tabs>
        <w:ind w:left="5760" w:hanging="360"/>
      </w:pPr>
      <w:rPr>
        <w:rFonts w:ascii="Arial" w:hAnsi="Arial" w:hint="default"/>
      </w:rPr>
    </w:lvl>
    <w:lvl w:ilvl="8" w:tplc="89AACE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7DDA8E6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35BEC"/>
    <w:multiLevelType w:val="hybridMultilevel"/>
    <w:tmpl w:val="0AA82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E5AAD"/>
    <w:multiLevelType w:val="hybridMultilevel"/>
    <w:tmpl w:val="50789F1A"/>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750677"/>
    <w:multiLevelType w:val="hybridMultilevel"/>
    <w:tmpl w:val="81041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D207DF"/>
    <w:multiLevelType w:val="hybridMultilevel"/>
    <w:tmpl w:val="7064104A"/>
    <w:lvl w:ilvl="0" w:tplc="5B228398">
      <w:start w:val="1"/>
      <w:numFmt w:val="bullet"/>
      <w:lvlText w:val="•"/>
      <w:lvlJc w:val="left"/>
      <w:pPr>
        <w:tabs>
          <w:tab w:val="num" w:pos="720"/>
        </w:tabs>
        <w:ind w:left="720" w:hanging="360"/>
      </w:pPr>
      <w:rPr>
        <w:rFonts w:ascii="Arial" w:hAnsi="Arial" w:hint="default"/>
      </w:rPr>
    </w:lvl>
    <w:lvl w:ilvl="1" w:tplc="047C5E42">
      <w:numFmt w:val="bullet"/>
      <w:lvlText w:val="•"/>
      <w:lvlJc w:val="left"/>
      <w:pPr>
        <w:tabs>
          <w:tab w:val="num" w:pos="1440"/>
        </w:tabs>
        <w:ind w:left="1440" w:hanging="360"/>
      </w:pPr>
      <w:rPr>
        <w:rFonts w:ascii="Arial" w:hAnsi="Arial" w:hint="default"/>
      </w:rPr>
    </w:lvl>
    <w:lvl w:ilvl="2" w:tplc="6A222706" w:tentative="1">
      <w:start w:val="1"/>
      <w:numFmt w:val="bullet"/>
      <w:lvlText w:val="•"/>
      <w:lvlJc w:val="left"/>
      <w:pPr>
        <w:tabs>
          <w:tab w:val="num" w:pos="2160"/>
        </w:tabs>
        <w:ind w:left="2160" w:hanging="360"/>
      </w:pPr>
      <w:rPr>
        <w:rFonts w:ascii="Arial" w:hAnsi="Arial" w:hint="default"/>
      </w:rPr>
    </w:lvl>
    <w:lvl w:ilvl="3" w:tplc="5858BC08" w:tentative="1">
      <w:start w:val="1"/>
      <w:numFmt w:val="bullet"/>
      <w:lvlText w:val="•"/>
      <w:lvlJc w:val="left"/>
      <w:pPr>
        <w:tabs>
          <w:tab w:val="num" w:pos="2880"/>
        </w:tabs>
        <w:ind w:left="2880" w:hanging="360"/>
      </w:pPr>
      <w:rPr>
        <w:rFonts w:ascii="Arial" w:hAnsi="Arial" w:hint="default"/>
      </w:rPr>
    </w:lvl>
    <w:lvl w:ilvl="4" w:tplc="18C46616" w:tentative="1">
      <w:start w:val="1"/>
      <w:numFmt w:val="bullet"/>
      <w:lvlText w:val="•"/>
      <w:lvlJc w:val="left"/>
      <w:pPr>
        <w:tabs>
          <w:tab w:val="num" w:pos="3600"/>
        </w:tabs>
        <w:ind w:left="3600" w:hanging="360"/>
      </w:pPr>
      <w:rPr>
        <w:rFonts w:ascii="Arial" w:hAnsi="Arial" w:hint="default"/>
      </w:rPr>
    </w:lvl>
    <w:lvl w:ilvl="5" w:tplc="D8ACDDE8" w:tentative="1">
      <w:start w:val="1"/>
      <w:numFmt w:val="bullet"/>
      <w:lvlText w:val="•"/>
      <w:lvlJc w:val="left"/>
      <w:pPr>
        <w:tabs>
          <w:tab w:val="num" w:pos="4320"/>
        </w:tabs>
        <w:ind w:left="4320" w:hanging="360"/>
      </w:pPr>
      <w:rPr>
        <w:rFonts w:ascii="Arial" w:hAnsi="Arial" w:hint="default"/>
      </w:rPr>
    </w:lvl>
    <w:lvl w:ilvl="6" w:tplc="BFD044DE" w:tentative="1">
      <w:start w:val="1"/>
      <w:numFmt w:val="bullet"/>
      <w:lvlText w:val="•"/>
      <w:lvlJc w:val="left"/>
      <w:pPr>
        <w:tabs>
          <w:tab w:val="num" w:pos="5040"/>
        </w:tabs>
        <w:ind w:left="5040" w:hanging="360"/>
      </w:pPr>
      <w:rPr>
        <w:rFonts w:ascii="Arial" w:hAnsi="Arial" w:hint="default"/>
      </w:rPr>
    </w:lvl>
    <w:lvl w:ilvl="7" w:tplc="45E6E5B2" w:tentative="1">
      <w:start w:val="1"/>
      <w:numFmt w:val="bullet"/>
      <w:lvlText w:val="•"/>
      <w:lvlJc w:val="left"/>
      <w:pPr>
        <w:tabs>
          <w:tab w:val="num" w:pos="5760"/>
        </w:tabs>
        <w:ind w:left="5760" w:hanging="360"/>
      </w:pPr>
      <w:rPr>
        <w:rFonts w:ascii="Arial" w:hAnsi="Arial" w:hint="default"/>
      </w:rPr>
    </w:lvl>
    <w:lvl w:ilvl="8" w:tplc="728ABC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AF47D5"/>
    <w:multiLevelType w:val="hybridMultilevel"/>
    <w:tmpl w:val="FE3E15D6"/>
    <w:lvl w:ilvl="0" w:tplc="041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20" w15:restartNumberingAfterBreak="0">
    <w:nsid w:val="550262FA"/>
    <w:multiLevelType w:val="hybridMultilevel"/>
    <w:tmpl w:val="9886E4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AD182"/>
    <w:multiLevelType w:val="singleLevel"/>
    <w:tmpl w:val="5C7AD182"/>
    <w:lvl w:ilvl="0">
      <w:start w:val="1"/>
      <w:numFmt w:val="bullet"/>
      <w:lvlText w:val=""/>
      <w:lvlJc w:val="left"/>
      <w:pPr>
        <w:tabs>
          <w:tab w:val="left" w:pos="840"/>
        </w:tabs>
        <w:ind w:left="126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DA5073"/>
    <w:multiLevelType w:val="hybridMultilevel"/>
    <w:tmpl w:val="76BEF4BC"/>
    <w:lvl w:ilvl="0" w:tplc="EA28BC08">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74338C"/>
    <w:multiLevelType w:val="hybridMultilevel"/>
    <w:tmpl w:val="80FEF6A2"/>
    <w:lvl w:ilvl="0" w:tplc="04090001">
      <w:start w:val="1"/>
      <w:numFmt w:val="bullet"/>
      <w:lvlText w:val=""/>
      <w:lvlJc w:val="left"/>
      <w:pPr>
        <w:ind w:left="810" w:hanging="480"/>
      </w:pPr>
      <w:rPr>
        <w:rFonts w:ascii="Wingdings" w:hAnsi="Wingdings" w:hint="default"/>
      </w:rPr>
    </w:lvl>
    <w:lvl w:ilvl="1" w:tplc="04090003">
      <w:start w:val="1"/>
      <w:numFmt w:val="bullet"/>
      <w:lvlText w:val=""/>
      <w:lvlJc w:val="left"/>
      <w:pPr>
        <w:ind w:left="1290" w:hanging="480"/>
      </w:pPr>
      <w:rPr>
        <w:rFonts w:ascii="Wingdings" w:hAnsi="Wingdings" w:hint="default"/>
      </w:rPr>
    </w:lvl>
    <w:lvl w:ilvl="2" w:tplc="04090005">
      <w:start w:val="1"/>
      <w:numFmt w:val="bullet"/>
      <w:lvlText w:val=""/>
      <w:lvlJc w:val="left"/>
      <w:pPr>
        <w:ind w:left="1770" w:hanging="480"/>
      </w:pPr>
      <w:rPr>
        <w:rFonts w:ascii="Wingdings" w:hAnsi="Wingdings" w:hint="default"/>
      </w:rPr>
    </w:lvl>
    <w:lvl w:ilvl="3" w:tplc="04090001">
      <w:start w:val="1"/>
      <w:numFmt w:val="bullet"/>
      <w:lvlText w:val=""/>
      <w:lvlJc w:val="left"/>
      <w:pPr>
        <w:ind w:left="2250" w:hanging="480"/>
      </w:pPr>
      <w:rPr>
        <w:rFonts w:ascii="Wingdings" w:hAnsi="Wingdings" w:hint="default"/>
      </w:rPr>
    </w:lvl>
    <w:lvl w:ilvl="4" w:tplc="04090003">
      <w:start w:val="1"/>
      <w:numFmt w:val="bullet"/>
      <w:lvlText w:val=""/>
      <w:lvlJc w:val="left"/>
      <w:pPr>
        <w:ind w:left="2730" w:hanging="480"/>
      </w:pPr>
      <w:rPr>
        <w:rFonts w:ascii="Wingdings" w:hAnsi="Wingdings" w:hint="default"/>
      </w:rPr>
    </w:lvl>
    <w:lvl w:ilvl="5" w:tplc="04090005">
      <w:start w:val="1"/>
      <w:numFmt w:val="bullet"/>
      <w:lvlText w:val=""/>
      <w:lvlJc w:val="left"/>
      <w:pPr>
        <w:ind w:left="3210" w:hanging="480"/>
      </w:pPr>
      <w:rPr>
        <w:rFonts w:ascii="Wingdings" w:hAnsi="Wingdings" w:hint="default"/>
      </w:rPr>
    </w:lvl>
    <w:lvl w:ilvl="6" w:tplc="04090001">
      <w:start w:val="1"/>
      <w:numFmt w:val="bullet"/>
      <w:lvlText w:val=""/>
      <w:lvlJc w:val="left"/>
      <w:pPr>
        <w:ind w:left="3690" w:hanging="480"/>
      </w:pPr>
      <w:rPr>
        <w:rFonts w:ascii="Wingdings" w:hAnsi="Wingdings" w:hint="default"/>
      </w:rPr>
    </w:lvl>
    <w:lvl w:ilvl="7" w:tplc="04090003">
      <w:start w:val="1"/>
      <w:numFmt w:val="bullet"/>
      <w:lvlText w:val=""/>
      <w:lvlJc w:val="left"/>
      <w:pPr>
        <w:ind w:left="4170" w:hanging="480"/>
      </w:pPr>
      <w:rPr>
        <w:rFonts w:ascii="Wingdings" w:hAnsi="Wingdings" w:hint="default"/>
      </w:rPr>
    </w:lvl>
    <w:lvl w:ilvl="8" w:tplc="04090005">
      <w:start w:val="1"/>
      <w:numFmt w:val="bullet"/>
      <w:lvlText w:val=""/>
      <w:lvlJc w:val="left"/>
      <w:pPr>
        <w:ind w:left="4650" w:hanging="48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6630E15"/>
    <w:multiLevelType w:val="hybridMultilevel"/>
    <w:tmpl w:val="517EE4E8"/>
    <w:lvl w:ilvl="0" w:tplc="04090001">
      <w:start w:val="1"/>
      <w:numFmt w:val="bullet"/>
      <w:lvlText w:val=""/>
      <w:lvlJc w:val="left"/>
      <w:pPr>
        <w:ind w:left="810" w:hanging="480"/>
      </w:pPr>
      <w:rPr>
        <w:rFonts w:ascii="Wingdings" w:hAnsi="Wingdings" w:hint="default"/>
      </w:rPr>
    </w:lvl>
    <w:lvl w:ilvl="1" w:tplc="04090003">
      <w:start w:val="1"/>
      <w:numFmt w:val="bullet"/>
      <w:lvlText w:val=""/>
      <w:lvlJc w:val="left"/>
      <w:pPr>
        <w:ind w:left="1290" w:hanging="480"/>
      </w:pPr>
      <w:rPr>
        <w:rFonts w:ascii="Wingdings" w:hAnsi="Wingdings" w:hint="default"/>
      </w:rPr>
    </w:lvl>
    <w:lvl w:ilvl="2" w:tplc="04090005">
      <w:start w:val="1"/>
      <w:numFmt w:val="bullet"/>
      <w:lvlText w:val=""/>
      <w:lvlJc w:val="left"/>
      <w:pPr>
        <w:ind w:left="1770" w:hanging="480"/>
      </w:pPr>
      <w:rPr>
        <w:rFonts w:ascii="Wingdings" w:hAnsi="Wingdings" w:hint="default"/>
      </w:rPr>
    </w:lvl>
    <w:lvl w:ilvl="3" w:tplc="04090001">
      <w:start w:val="1"/>
      <w:numFmt w:val="bullet"/>
      <w:lvlText w:val=""/>
      <w:lvlJc w:val="left"/>
      <w:pPr>
        <w:ind w:left="2250" w:hanging="480"/>
      </w:pPr>
      <w:rPr>
        <w:rFonts w:ascii="Wingdings" w:hAnsi="Wingdings" w:hint="default"/>
      </w:rPr>
    </w:lvl>
    <w:lvl w:ilvl="4" w:tplc="04090003">
      <w:start w:val="1"/>
      <w:numFmt w:val="bullet"/>
      <w:lvlText w:val=""/>
      <w:lvlJc w:val="left"/>
      <w:pPr>
        <w:ind w:left="2730" w:hanging="480"/>
      </w:pPr>
      <w:rPr>
        <w:rFonts w:ascii="Wingdings" w:hAnsi="Wingdings" w:hint="default"/>
      </w:rPr>
    </w:lvl>
    <w:lvl w:ilvl="5" w:tplc="04090005">
      <w:start w:val="1"/>
      <w:numFmt w:val="bullet"/>
      <w:lvlText w:val=""/>
      <w:lvlJc w:val="left"/>
      <w:pPr>
        <w:ind w:left="3210" w:hanging="480"/>
      </w:pPr>
      <w:rPr>
        <w:rFonts w:ascii="Wingdings" w:hAnsi="Wingdings" w:hint="default"/>
      </w:rPr>
    </w:lvl>
    <w:lvl w:ilvl="6" w:tplc="04090001">
      <w:start w:val="1"/>
      <w:numFmt w:val="bullet"/>
      <w:lvlText w:val=""/>
      <w:lvlJc w:val="left"/>
      <w:pPr>
        <w:ind w:left="3690" w:hanging="480"/>
      </w:pPr>
      <w:rPr>
        <w:rFonts w:ascii="Wingdings" w:hAnsi="Wingdings" w:hint="default"/>
      </w:rPr>
    </w:lvl>
    <w:lvl w:ilvl="7" w:tplc="04090003">
      <w:start w:val="1"/>
      <w:numFmt w:val="bullet"/>
      <w:lvlText w:val=""/>
      <w:lvlJc w:val="left"/>
      <w:pPr>
        <w:ind w:left="4170" w:hanging="480"/>
      </w:pPr>
      <w:rPr>
        <w:rFonts w:ascii="Wingdings" w:hAnsi="Wingdings" w:hint="default"/>
      </w:rPr>
    </w:lvl>
    <w:lvl w:ilvl="8" w:tplc="04090005">
      <w:start w:val="1"/>
      <w:numFmt w:val="bullet"/>
      <w:lvlText w:val=""/>
      <w:lvlJc w:val="left"/>
      <w:pPr>
        <w:ind w:left="4650" w:hanging="480"/>
      </w:pPr>
      <w:rPr>
        <w:rFonts w:ascii="Wingdings" w:hAnsi="Wingdings" w:hint="default"/>
      </w:rPr>
    </w:lvl>
  </w:abstractNum>
  <w:abstractNum w:abstractNumId="30"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E944696"/>
    <w:multiLevelType w:val="hybridMultilevel"/>
    <w:tmpl w:val="6176491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16cid:durableId="901334764">
    <w:abstractNumId w:val="21"/>
  </w:num>
  <w:num w:numId="2" w16cid:durableId="2142796600">
    <w:abstractNumId w:val="11"/>
  </w:num>
  <w:num w:numId="3" w16cid:durableId="2025669395">
    <w:abstractNumId w:val="5"/>
  </w:num>
  <w:num w:numId="4" w16cid:durableId="1366713540">
    <w:abstractNumId w:val="22"/>
  </w:num>
  <w:num w:numId="5" w16cid:durableId="743332531">
    <w:abstractNumId w:val="2"/>
  </w:num>
  <w:num w:numId="6" w16cid:durableId="1746493026">
    <w:abstractNumId w:val="23"/>
  </w:num>
  <w:num w:numId="7" w16cid:durableId="719864579">
    <w:abstractNumId w:val="12"/>
  </w:num>
  <w:num w:numId="8" w16cid:durableId="562763652">
    <w:abstractNumId w:val="20"/>
  </w:num>
  <w:num w:numId="9" w16cid:durableId="2094089286">
    <w:abstractNumId w:val="15"/>
  </w:num>
  <w:num w:numId="10" w16cid:durableId="1636830353">
    <w:abstractNumId w:val="13"/>
  </w:num>
  <w:num w:numId="11" w16cid:durableId="561137171">
    <w:abstractNumId w:val="26"/>
  </w:num>
  <w:num w:numId="12" w16cid:durableId="2037996419">
    <w:abstractNumId w:val="6"/>
  </w:num>
  <w:num w:numId="13" w16cid:durableId="712118490">
    <w:abstractNumId w:val="24"/>
  </w:num>
  <w:num w:numId="14" w16cid:durableId="2132740915">
    <w:abstractNumId w:val="17"/>
  </w:num>
  <w:num w:numId="15" w16cid:durableId="1505244056">
    <w:abstractNumId w:val="7"/>
  </w:num>
  <w:num w:numId="16" w16cid:durableId="2030444504">
    <w:abstractNumId w:val="18"/>
  </w:num>
  <w:num w:numId="17" w16cid:durableId="1309820906">
    <w:abstractNumId w:val="0"/>
  </w:num>
  <w:num w:numId="18" w16cid:durableId="2054696643">
    <w:abstractNumId w:val="16"/>
  </w:num>
  <w:num w:numId="19" w16cid:durableId="1359550347">
    <w:abstractNumId w:val="9"/>
  </w:num>
  <w:num w:numId="20" w16cid:durableId="1390885114">
    <w:abstractNumId w:val="1"/>
  </w:num>
  <w:num w:numId="21" w16cid:durableId="1118601017">
    <w:abstractNumId w:val="25"/>
  </w:num>
  <w:num w:numId="22" w16cid:durableId="636186741">
    <w:abstractNumId w:val="30"/>
  </w:num>
  <w:num w:numId="23" w16cid:durableId="5417896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7364176">
    <w:abstractNumId w:val="3"/>
  </w:num>
  <w:num w:numId="25" w16cid:durableId="123426159">
    <w:abstractNumId w:val="28"/>
  </w:num>
  <w:num w:numId="26" w16cid:durableId="119419751">
    <w:abstractNumId w:val="11"/>
  </w:num>
  <w:num w:numId="27" w16cid:durableId="1516383125">
    <w:abstractNumId w:val="8"/>
  </w:num>
  <w:num w:numId="28" w16cid:durableId="1446853064">
    <w:abstractNumId w:val="21"/>
  </w:num>
  <w:num w:numId="29" w16cid:durableId="1338507516">
    <w:abstractNumId w:val="4"/>
  </w:num>
  <w:num w:numId="30" w16cid:durableId="612975606">
    <w:abstractNumId w:val="10"/>
  </w:num>
  <w:num w:numId="31" w16cid:durableId="315647013">
    <w:abstractNumId w:val="21"/>
  </w:num>
  <w:num w:numId="32" w16cid:durableId="1595624692">
    <w:abstractNumId w:val="32"/>
  </w:num>
  <w:num w:numId="33" w16cid:durableId="435096006">
    <w:abstractNumId w:val="21"/>
  </w:num>
  <w:num w:numId="34" w16cid:durableId="1184517148">
    <w:abstractNumId w:val="27"/>
  </w:num>
  <w:num w:numId="35" w16cid:durableId="318191172">
    <w:abstractNumId w:val="29"/>
  </w:num>
  <w:num w:numId="36" w16cid:durableId="758909696">
    <w:abstractNumId w:val="21"/>
  </w:num>
  <w:num w:numId="37" w16cid:durableId="96566316">
    <w:abstractNumId w:val="14"/>
  </w:num>
  <w:num w:numId="38" w16cid:durableId="74974145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223C"/>
    <w:rsid w:val="00003FD6"/>
    <w:rsid w:val="00004165"/>
    <w:rsid w:val="000103FD"/>
    <w:rsid w:val="00010E6E"/>
    <w:rsid w:val="00010FEB"/>
    <w:rsid w:val="000122DA"/>
    <w:rsid w:val="00013BE1"/>
    <w:rsid w:val="0001463A"/>
    <w:rsid w:val="00020C56"/>
    <w:rsid w:val="00021D48"/>
    <w:rsid w:val="00021EE1"/>
    <w:rsid w:val="00023F94"/>
    <w:rsid w:val="000250BE"/>
    <w:rsid w:val="00026ACC"/>
    <w:rsid w:val="000270D3"/>
    <w:rsid w:val="00027916"/>
    <w:rsid w:val="0003171D"/>
    <w:rsid w:val="00031ADD"/>
    <w:rsid w:val="00031C1D"/>
    <w:rsid w:val="000321C5"/>
    <w:rsid w:val="00032C40"/>
    <w:rsid w:val="0003399B"/>
    <w:rsid w:val="00034FD1"/>
    <w:rsid w:val="00035C50"/>
    <w:rsid w:val="000408BA"/>
    <w:rsid w:val="00043E39"/>
    <w:rsid w:val="00045474"/>
    <w:rsid w:val="000457A1"/>
    <w:rsid w:val="0004693E"/>
    <w:rsid w:val="00050001"/>
    <w:rsid w:val="00052006"/>
    <w:rsid w:val="00052041"/>
    <w:rsid w:val="0005326A"/>
    <w:rsid w:val="00060495"/>
    <w:rsid w:val="0006266D"/>
    <w:rsid w:val="00064EF6"/>
    <w:rsid w:val="00065506"/>
    <w:rsid w:val="00066E96"/>
    <w:rsid w:val="00072F16"/>
    <w:rsid w:val="0007382E"/>
    <w:rsid w:val="000766E1"/>
    <w:rsid w:val="0007708B"/>
    <w:rsid w:val="000770F0"/>
    <w:rsid w:val="000772C8"/>
    <w:rsid w:val="00077FF6"/>
    <w:rsid w:val="0008003F"/>
    <w:rsid w:val="00080D82"/>
    <w:rsid w:val="00080D91"/>
    <w:rsid w:val="00081174"/>
    <w:rsid w:val="00081692"/>
    <w:rsid w:val="00082C46"/>
    <w:rsid w:val="000859BD"/>
    <w:rsid w:val="00085A0E"/>
    <w:rsid w:val="00086F8B"/>
    <w:rsid w:val="00087548"/>
    <w:rsid w:val="00092AFE"/>
    <w:rsid w:val="00093E7E"/>
    <w:rsid w:val="00095E17"/>
    <w:rsid w:val="00095F43"/>
    <w:rsid w:val="000A1101"/>
    <w:rsid w:val="000A1684"/>
    <w:rsid w:val="000A1830"/>
    <w:rsid w:val="000A204E"/>
    <w:rsid w:val="000A4121"/>
    <w:rsid w:val="000A4A76"/>
    <w:rsid w:val="000A4AA3"/>
    <w:rsid w:val="000A4F51"/>
    <w:rsid w:val="000A550E"/>
    <w:rsid w:val="000A55DC"/>
    <w:rsid w:val="000B0960"/>
    <w:rsid w:val="000B1564"/>
    <w:rsid w:val="000B1A55"/>
    <w:rsid w:val="000B20BB"/>
    <w:rsid w:val="000B2590"/>
    <w:rsid w:val="000B2CFD"/>
    <w:rsid w:val="000B2EF6"/>
    <w:rsid w:val="000B2FA6"/>
    <w:rsid w:val="000B32B3"/>
    <w:rsid w:val="000B3869"/>
    <w:rsid w:val="000B3DB9"/>
    <w:rsid w:val="000B499A"/>
    <w:rsid w:val="000B4AA0"/>
    <w:rsid w:val="000B7884"/>
    <w:rsid w:val="000C2151"/>
    <w:rsid w:val="000C229E"/>
    <w:rsid w:val="000C2553"/>
    <w:rsid w:val="000C2B7A"/>
    <w:rsid w:val="000C38C3"/>
    <w:rsid w:val="000C3DF1"/>
    <w:rsid w:val="000C3FDA"/>
    <w:rsid w:val="000C4549"/>
    <w:rsid w:val="000C4D91"/>
    <w:rsid w:val="000C605D"/>
    <w:rsid w:val="000D08DA"/>
    <w:rsid w:val="000D09FD"/>
    <w:rsid w:val="000D0F7F"/>
    <w:rsid w:val="000D19DE"/>
    <w:rsid w:val="000D2513"/>
    <w:rsid w:val="000D2F66"/>
    <w:rsid w:val="000D3636"/>
    <w:rsid w:val="000D44FB"/>
    <w:rsid w:val="000D574B"/>
    <w:rsid w:val="000D5BE4"/>
    <w:rsid w:val="000D6CFC"/>
    <w:rsid w:val="000E537B"/>
    <w:rsid w:val="000E57D0"/>
    <w:rsid w:val="000E694A"/>
    <w:rsid w:val="000E7367"/>
    <w:rsid w:val="000E7858"/>
    <w:rsid w:val="000F237C"/>
    <w:rsid w:val="000F39CA"/>
    <w:rsid w:val="000F5859"/>
    <w:rsid w:val="000F6262"/>
    <w:rsid w:val="00100A14"/>
    <w:rsid w:val="00102614"/>
    <w:rsid w:val="00102C4A"/>
    <w:rsid w:val="00102CA2"/>
    <w:rsid w:val="0010445F"/>
    <w:rsid w:val="001057BB"/>
    <w:rsid w:val="00106B2E"/>
    <w:rsid w:val="00107927"/>
    <w:rsid w:val="0010795B"/>
    <w:rsid w:val="00110E26"/>
    <w:rsid w:val="00111238"/>
    <w:rsid w:val="00111321"/>
    <w:rsid w:val="001115A4"/>
    <w:rsid w:val="00111EEA"/>
    <w:rsid w:val="001128E7"/>
    <w:rsid w:val="00114FDD"/>
    <w:rsid w:val="001161ED"/>
    <w:rsid w:val="00117BD6"/>
    <w:rsid w:val="00120397"/>
    <w:rsid w:val="001205D3"/>
    <w:rsid w:val="001206C2"/>
    <w:rsid w:val="00121978"/>
    <w:rsid w:val="00122762"/>
    <w:rsid w:val="00122F57"/>
    <w:rsid w:val="00123422"/>
    <w:rsid w:val="00124B6A"/>
    <w:rsid w:val="00124E2E"/>
    <w:rsid w:val="00126558"/>
    <w:rsid w:val="00130462"/>
    <w:rsid w:val="00131559"/>
    <w:rsid w:val="001325CA"/>
    <w:rsid w:val="00136D4C"/>
    <w:rsid w:val="00136F1D"/>
    <w:rsid w:val="0014073F"/>
    <w:rsid w:val="00142494"/>
    <w:rsid w:val="00142538"/>
    <w:rsid w:val="00142624"/>
    <w:rsid w:val="00142BB9"/>
    <w:rsid w:val="00144D6F"/>
    <w:rsid w:val="00144F96"/>
    <w:rsid w:val="0014505D"/>
    <w:rsid w:val="00147DDA"/>
    <w:rsid w:val="001515F9"/>
    <w:rsid w:val="00151EAC"/>
    <w:rsid w:val="00153528"/>
    <w:rsid w:val="00154E68"/>
    <w:rsid w:val="001608B6"/>
    <w:rsid w:val="00161CE0"/>
    <w:rsid w:val="00161FEC"/>
    <w:rsid w:val="00162548"/>
    <w:rsid w:val="00162BCE"/>
    <w:rsid w:val="00166709"/>
    <w:rsid w:val="001668DA"/>
    <w:rsid w:val="00170009"/>
    <w:rsid w:val="00172183"/>
    <w:rsid w:val="00173801"/>
    <w:rsid w:val="001751AB"/>
    <w:rsid w:val="00175A3F"/>
    <w:rsid w:val="001762C5"/>
    <w:rsid w:val="00180343"/>
    <w:rsid w:val="00180381"/>
    <w:rsid w:val="00180E09"/>
    <w:rsid w:val="0018283C"/>
    <w:rsid w:val="001830CD"/>
    <w:rsid w:val="0018362C"/>
    <w:rsid w:val="00183D4C"/>
    <w:rsid w:val="00183F6D"/>
    <w:rsid w:val="0018670E"/>
    <w:rsid w:val="0019219A"/>
    <w:rsid w:val="00192941"/>
    <w:rsid w:val="00195077"/>
    <w:rsid w:val="00195AF1"/>
    <w:rsid w:val="00196137"/>
    <w:rsid w:val="00196745"/>
    <w:rsid w:val="00196C5C"/>
    <w:rsid w:val="001A033F"/>
    <w:rsid w:val="001A08AA"/>
    <w:rsid w:val="001A115D"/>
    <w:rsid w:val="001A1F31"/>
    <w:rsid w:val="001A2496"/>
    <w:rsid w:val="001A297E"/>
    <w:rsid w:val="001A383E"/>
    <w:rsid w:val="001A495D"/>
    <w:rsid w:val="001A59CB"/>
    <w:rsid w:val="001A5ECB"/>
    <w:rsid w:val="001A6AA8"/>
    <w:rsid w:val="001A6B3D"/>
    <w:rsid w:val="001A6C34"/>
    <w:rsid w:val="001A6D04"/>
    <w:rsid w:val="001A7E1F"/>
    <w:rsid w:val="001B1558"/>
    <w:rsid w:val="001B1D85"/>
    <w:rsid w:val="001B21BE"/>
    <w:rsid w:val="001B2E82"/>
    <w:rsid w:val="001B349A"/>
    <w:rsid w:val="001B41D3"/>
    <w:rsid w:val="001B5F39"/>
    <w:rsid w:val="001B7991"/>
    <w:rsid w:val="001C1409"/>
    <w:rsid w:val="001C184D"/>
    <w:rsid w:val="001C2AE6"/>
    <w:rsid w:val="001C33C5"/>
    <w:rsid w:val="001C35D8"/>
    <w:rsid w:val="001C4257"/>
    <w:rsid w:val="001C4A89"/>
    <w:rsid w:val="001C5907"/>
    <w:rsid w:val="001C6177"/>
    <w:rsid w:val="001C71BE"/>
    <w:rsid w:val="001C78B8"/>
    <w:rsid w:val="001D0322"/>
    <w:rsid w:val="001D0363"/>
    <w:rsid w:val="001D12B4"/>
    <w:rsid w:val="001D1371"/>
    <w:rsid w:val="001D14A7"/>
    <w:rsid w:val="001D1B07"/>
    <w:rsid w:val="001D5E9C"/>
    <w:rsid w:val="001D5F70"/>
    <w:rsid w:val="001D7D94"/>
    <w:rsid w:val="001E0A28"/>
    <w:rsid w:val="001E208D"/>
    <w:rsid w:val="001E21B5"/>
    <w:rsid w:val="001E33DF"/>
    <w:rsid w:val="001E38B7"/>
    <w:rsid w:val="001E4218"/>
    <w:rsid w:val="001E5147"/>
    <w:rsid w:val="001E63C1"/>
    <w:rsid w:val="001E69EB"/>
    <w:rsid w:val="001E6C4D"/>
    <w:rsid w:val="001F0B20"/>
    <w:rsid w:val="001F14AC"/>
    <w:rsid w:val="001F2F0A"/>
    <w:rsid w:val="001F5134"/>
    <w:rsid w:val="001F5AA8"/>
    <w:rsid w:val="00200A62"/>
    <w:rsid w:val="00203740"/>
    <w:rsid w:val="00203BA2"/>
    <w:rsid w:val="002051B5"/>
    <w:rsid w:val="002058E9"/>
    <w:rsid w:val="00206914"/>
    <w:rsid w:val="00210C6F"/>
    <w:rsid w:val="00210EBD"/>
    <w:rsid w:val="002123C6"/>
    <w:rsid w:val="0021262C"/>
    <w:rsid w:val="002138EA"/>
    <w:rsid w:val="002139EA"/>
    <w:rsid w:val="00213B37"/>
    <w:rsid w:val="00213F84"/>
    <w:rsid w:val="00214E5F"/>
    <w:rsid w:val="00214FBD"/>
    <w:rsid w:val="00220CA3"/>
    <w:rsid w:val="00221368"/>
    <w:rsid w:val="00221E08"/>
    <w:rsid w:val="00222897"/>
    <w:rsid w:val="00222B0C"/>
    <w:rsid w:val="002231A9"/>
    <w:rsid w:val="002241AF"/>
    <w:rsid w:val="00224224"/>
    <w:rsid w:val="0022659D"/>
    <w:rsid w:val="0023044D"/>
    <w:rsid w:val="002317CD"/>
    <w:rsid w:val="00235394"/>
    <w:rsid w:val="00235577"/>
    <w:rsid w:val="00235D0F"/>
    <w:rsid w:val="002371B2"/>
    <w:rsid w:val="00241FD6"/>
    <w:rsid w:val="002429C8"/>
    <w:rsid w:val="002435CA"/>
    <w:rsid w:val="0024469F"/>
    <w:rsid w:val="002465CB"/>
    <w:rsid w:val="00247DDF"/>
    <w:rsid w:val="00250B5B"/>
    <w:rsid w:val="002518A3"/>
    <w:rsid w:val="0025193D"/>
    <w:rsid w:val="00252079"/>
    <w:rsid w:val="00252A1F"/>
    <w:rsid w:val="00252DB8"/>
    <w:rsid w:val="002537BC"/>
    <w:rsid w:val="00255596"/>
    <w:rsid w:val="00255965"/>
    <w:rsid w:val="00255C58"/>
    <w:rsid w:val="00260EC7"/>
    <w:rsid w:val="00261539"/>
    <w:rsid w:val="0026179F"/>
    <w:rsid w:val="00262E65"/>
    <w:rsid w:val="0026354E"/>
    <w:rsid w:val="00265BD1"/>
    <w:rsid w:val="002666AE"/>
    <w:rsid w:val="0026693A"/>
    <w:rsid w:val="00274306"/>
    <w:rsid w:val="00274E1A"/>
    <w:rsid w:val="00274E25"/>
    <w:rsid w:val="002759DB"/>
    <w:rsid w:val="002775B1"/>
    <w:rsid w:val="002775B9"/>
    <w:rsid w:val="002811C4"/>
    <w:rsid w:val="00282213"/>
    <w:rsid w:val="002824B6"/>
    <w:rsid w:val="00284016"/>
    <w:rsid w:val="002856B8"/>
    <w:rsid w:val="00285813"/>
    <w:rsid w:val="002858BF"/>
    <w:rsid w:val="00287FB1"/>
    <w:rsid w:val="002939AF"/>
    <w:rsid w:val="00294491"/>
    <w:rsid w:val="00294BDE"/>
    <w:rsid w:val="002953F2"/>
    <w:rsid w:val="00295520"/>
    <w:rsid w:val="00297BDA"/>
    <w:rsid w:val="002A0CED"/>
    <w:rsid w:val="002A13A1"/>
    <w:rsid w:val="002A185B"/>
    <w:rsid w:val="002A282D"/>
    <w:rsid w:val="002A36F9"/>
    <w:rsid w:val="002A4CD0"/>
    <w:rsid w:val="002A7DA6"/>
    <w:rsid w:val="002B0C75"/>
    <w:rsid w:val="002B3FFD"/>
    <w:rsid w:val="002B40C5"/>
    <w:rsid w:val="002B516C"/>
    <w:rsid w:val="002B5E1D"/>
    <w:rsid w:val="002B60C1"/>
    <w:rsid w:val="002B77D2"/>
    <w:rsid w:val="002C14F6"/>
    <w:rsid w:val="002C4B52"/>
    <w:rsid w:val="002C4CDA"/>
    <w:rsid w:val="002D0304"/>
    <w:rsid w:val="002D03E5"/>
    <w:rsid w:val="002D36EB"/>
    <w:rsid w:val="002D3B6E"/>
    <w:rsid w:val="002D5D2B"/>
    <w:rsid w:val="002D65C5"/>
    <w:rsid w:val="002D6BDF"/>
    <w:rsid w:val="002E0712"/>
    <w:rsid w:val="002E1686"/>
    <w:rsid w:val="002E1AC0"/>
    <w:rsid w:val="002E2CE9"/>
    <w:rsid w:val="002E3BF7"/>
    <w:rsid w:val="002E403E"/>
    <w:rsid w:val="002E4C74"/>
    <w:rsid w:val="002E5A8E"/>
    <w:rsid w:val="002E7087"/>
    <w:rsid w:val="002F02A8"/>
    <w:rsid w:val="002F158C"/>
    <w:rsid w:val="002F19F8"/>
    <w:rsid w:val="002F21CF"/>
    <w:rsid w:val="002F28C9"/>
    <w:rsid w:val="002F2925"/>
    <w:rsid w:val="002F31AC"/>
    <w:rsid w:val="002F3A7B"/>
    <w:rsid w:val="002F3B71"/>
    <w:rsid w:val="002F4093"/>
    <w:rsid w:val="002F49B5"/>
    <w:rsid w:val="002F5636"/>
    <w:rsid w:val="002F6462"/>
    <w:rsid w:val="002F7659"/>
    <w:rsid w:val="003004EC"/>
    <w:rsid w:val="00301ADF"/>
    <w:rsid w:val="003022A5"/>
    <w:rsid w:val="00302FD0"/>
    <w:rsid w:val="00304B6C"/>
    <w:rsid w:val="00307E51"/>
    <w:rsid w:val="00310439"/>
    <w:rsid w:val="00311363"/>
    <w:rsid w:val="00314B36"/>
    <w:rsid w:val="003151F1"/>
    <w:rsid w:val="00315867"/>
    <w:rsid w:val="00321150"/>
    <w:rsid w:val="0032521C"/>
    <w:rsid w:val="003260D7"/>
    <w:rsid w:val="003316AE"/>
    <w:rsid w:val="00331EDF"/>
    <w:rsid w:val="00334BA6"/>
    <w:rsid w:val="00336697"/>
    <w:rsid w:val="00340859"/>
    <w:rsid w:val="003418CB"/>
    <w:rsid w:val="003420A5"/>
    <w:rsid w:val="003449ED"/>
    <w:rsid w:val="0034546E"/>
    <w:rsid w:val="00346F1E"/>
    <w:rsid w:val="00351919"/>
    <w:rsid w:val="00355873"/>
    <w:rsid w:val="0035660F"/>
    <w:rsid w:val="0035723F"/>
    <w:rsid w:val="0035728F"/>
    <w:rsid w:val="00360419"/>
    <w:rsid w:val="003608E7"/>
    <w:rsid w:val="00360CF3"/>
    <w:rsid w:val="003619D9"/>
    <w:rsid w:val="003628B9"/>
    <w:rsid w:val="00362D8F"/>
    <w:rsid w:val="00365792"/>
    <w:rsid w:val="00366D02"/>
    <w:rsid w:val="00366D64"/>
    <w:rsid w:val="00367724"/>
    <w:rsid w:val="00370C4C"/>
    <w:rsid w:val="00370C63"/>
    <w:rsid w:val="00370D37"/>
    <w:rsid w:val="003710BA"/>
    <w:rsid w:val="003724A5"/>
    <w:rsid w:val="00372BF1"/>
    <w:rsid w:val="00372CA8"/>
    <w:rsid w:val="00374188"/>
    <w:rsid w:val="00376D0D"/>
    <w:rsid w:val="003770F6"/>
    <w:rsid w:val="00383484"/>
    <w:rsid w:val="00383512"/>
    <w:rsid w:val="00383E37"/>
    <w:rsid w:val="003878F6"/>
    <w:rsid w:val="00391399"/>
    <w:rsid w:val="00393042"/>
    <w:rsid w:val="00394A0E"/>
    <w:rsid w:val="00394AD5"/>
    <w:rsid w:val="00395459"/>
    <w:rsid w:val="003955DC"/>
    <w:rsid w:val="0039642D"/>
    <w:rsid w:val="003A2485"/>
    <w:rsid w:val="003A2E40"/>
    <w:rsid w:val="003A352A"/>
    <w:rsid w:val="003A53B1"/>
    <w:rsid w:val="003B0158"/>
    <w:rsid w:val="003B1106"/>
    <w:rsid w:val="003B21BE"/>
    <w:rsid w:val="003B29E9"/>
    <w:rsid w:val="003B36D3"/>
    <w:rsid w:val="003B3CBD"/>
    <w:rsid w:val="003B3D68"/>
    <w:rsid w:val="003B40B6"/>
    <w:rsid w:val="003B4651"/>
    <w:rsid w:val="003B56DB"/>
    <w:rsid w:val="003B755E"/>
    <w:rsid w:val="003B75FE"/>
    <w:rsid w:val="003C06AB"/>
    <w:rsid w:val="003C228E"/>
    <w:rsid w:val="003C3117"/>
    <w:rsid w:val="003C3F1D"/>
    <w:rsid w:val="003C46D5"/>
    <w:rsid w:val="003C51E7"/>
    <w:rsid w:val="003C5FA8"/>
    <w:rsid w:val="003C6893"/>
    <w:rsid w:val="003C6DE2"/>
    <w:rsid w:val="003D1EFD"/>
    <w:rsid w:val="003D28BF"/>
    <w:rsid w:val="003D4215"/>
    <w:rsid w:val="003D4C47"/>
    <w:rsid w:val="003D7331"/>
    <w:rsid w:val="003D7719"/>
    <w:rsid w:val="003E151D"/>
    <w:rsid w:val="003E40EE"/>
    <w:rsid w:val="003E6A40"/>
    <w:rsid w:val="003F1C1B"/>
    <w:rsid w:val="003F3A2F"/>
    <w:rsid w:val="003F4A78"/>
    <w:rsid w:val="003F587C"/>
    <w:rsid w:val="00401144"/>
    <w:rsid w:val="00402E66"/>
    <w:rsid w:val="00403A6F"/>
    <w:rsid w:val="004040AE"/>
    <w:rsid w:val="00404831"/>
    <w:rsid w:val="00405B0B"/>
    <w:rsid w:val="00405EE6"/>
    <w:rsid w:val="00406796"/>
    <w:rsid w:val="00407661"/>
    <w:rsid w:val="00410314"/>
    <w:rsid w:val="00410913"/>
    <w:rsid w:val="00412063"/>
    <w:rsid w:val="00412EB1"/>
    <w:rsid w:val="00413A12"/>
    <w:rsid w:val="00413DDE"/>
    <w:rsid w:val="00414118"/>
    <w:rsid w:val="0041459E"/>
    <w:rsid w:val="00416084"/>
    <w:rsid w:val="00420EBE"/>
    <w:rsid w:val="00422549"/>
    <w:rsid w:val="00423A3C"/>
    <w:rsid w:val="00423FC3"/>
    <w:rsid w:val="00424736"/>
    <w:rsid w:val="00424F8C"/>
    <w:rsid w:val="00426275"/>
    <w:rsid w:val="0042653B"/>
    <w:rsid w:val="00426805"/>
    <w:rsid w:val="00426CF2"/>
    <w:rsid w:val="004271BA"/>
    <w:rsid w:val="00430497"/>
    <w:rsid w:val="00430EA5"/>
    <w:rsid w:val="0043259E"/>
    <w:rsid w:val="0043302B"/>
    <w:rsid w:val="00433E8F"/>
    <w:rsid w:val="00434B99"/>
    <w:rsid w:val="00434DC1"/>
    <w:rsid w:val="004350F4"/>
    <w:rsid w:val="00436740"/>
    <w:rsid w:val="004370F6"/>
    <w:rsid w:val="00437C86"/>
    <w:rsid w:val="004412A0"/>
    <w:rsid w:val="00442337"/>
    <w:rsid w:val="0044420A"/>
    <w:rsid w:val="00444C84"/>
    <w:rsid w:val="0044549D"/>
    <w:rsid w:val="00446408"/>
    <w:rsid w:val="00446930"/>
    <w:rsid w:val="00450C32"/>
    <w:rsid w:val="00450F27"/>
    <w:rsid w:val="004510E5"/>
    <w:rsid w:val="00451DA3"/>
    <w:rsid w:val="004526B7"/>
    <w:rsid w:val="00452B30"/>
    <w:rsid w:val="00453C93"/>
    <w:rsid w:val="00456A75"/>
    <w:rsid w:val="00456E8A"/>
    <w:rsid w:val="00461BB5"/>
    <w:rsid w:val="00461E39"/>
    <w:rsid w:val="00462D3A"/>
    <w:rsid w:val="00463521"/>
    <w:rsid w:val="00463A51"/>
    <w:rsid w:val="00466A1A"/>
    <w:rsid w:val="00466FB2"/>
    <w:rsid w:val="00471125"/>
    <w:rsid w:val="004715A8"/>
    <w:rsid w:val="0047410C"/>
    <w:rsid w:val="0047437A"/>
    <w:rsid w:val="00474A8B"/>
    <w:rsid w:val="00474EE2"/>
    <w:rsid w:val="004757F2"/>
    <w:rsid w:val="004802A9"/>
    <w:rsid w:val="00480BFE"/>
    <w:rsid w:val="00480E42"/>
    <w:rsid w:val="004818EB"/>
    <w:rsid w:val="004821F4"/>
    <w:rsid w:val="00482E4C"/>
    <w:rsid w:val="004832A4"/>
    <w:rsid w:val="004838AF"/>
    <w:rsid w:val="004839F4"/>
    <w:rsid w:val="00484C5D"/>
    <w:rsid w:val="0048543E"/>
    <w:rsid w:val="00485C92"/>
    <w:rsid w:val="0048628C"/>
    <w:rsid w:val="004868C1"/>
    <w:rsid w:val="0048750F"/>
    <w:rsid w:val="00487761"/>
    <w:rsid w:val="004913BF"/>
    <w:rsid w:val="00493679"/>
    <w:rsid w:val="0049397C"/>
    <w:rsid w:val="00493BEC"/>
    <w:rsid w:val="0049450F"/>
    <w:rsid w:val="00494D3B"/>
    <w:rsid w:val="00495CEB"/>
    <w:rsid w:val="00495E30"/>
    <w:rsid w:val="00497B30"/>
    <w:rsid w:val="00497C8F"/>
    <w:rsid w:val="004A0D7D"/>
    <w:rsid w:val="004A17E9"/>
    <w:rsid w:val="004A34EF"/>
    <w:rsid w:val="004A495F"/>
    <w:rsid w:val="004A52DE"/>
    <w:rsid w:val="004A576E"/>
    <w:rsid w:val="004A662F"/>
    <w:rsid w:val="004A7544"/>
    <w:rsid w:val="004B080F"/>
    <w:rsid w:val="004B09BB"/>
    <w:rsid w:val="004B2ED0"/>
    <w:rsid w:val="004B2FAF"/>
    <w:rsid w:val="004B5F31"/>
    <w:rsid w:val="004B6B0F"/>
    <w:rsid w:val="004C1031"/>
    <w:rsid w:val="004C3CDA"/>
    <w:rsid w:val="004C54E5"/>
    <w:rsid w:val="004C6ABF"/>
    <w:rsid w:val="004C6C03"/>
    <w:rsid w:val="004C75CC"/>
    <w:rsid w:val="004C7D5A"/>
    <w:rsid w:val="004C7DC8"/>
    <w:rsid w:val="004D05EE"/>
    <w:rsid w:val="004D1C1F"/>
    <w:rsid w:val="004D21B0"/>
    <w:rsid w:val="004D4E9F"/>
    <w:rsid w:val="004D5838"/>
    <w:rsid w:val="004D67D7"/>
    <w:rsid w:val="004D737D"/>
    <w:rsid w:val="004D7A90"/>
    <w:rsid w:val="004E0217"/>
    <w:rsid w:val="004E2659"/>
    <w:rsid w:val="004E39EE"/>
    <w:rsid w:val="004E475C"/>
    <w:rsid w:val="004E56E0"/>
    <w:rsid w:val="004E5C05"/>
    <w:rsid w:val="004E7329"/>
    <w:rsid w:val="004E76C7"/>
    <w:rsid w:val="004F0475"/>
    <w:rsid w:val="004F1DAA"/>
    <w:rsid w:val="004F2C9D"/>
    <w:rsid w:val="004F2CB0"/>
    <w:rsid w:val="004F2E24"/>
    <w:rsid w:val="004F371C"/>
    <w:rsid w:val="004F42BB"/>
    <w:rsid w:val="004F6491"/>
    <w:rsid w:val="004F6B48"/>
    <w:rsid w:val="004F6EA8"/>
    <w:rsid w:val="005017F7"/>
    <w:rsid w:val="00501FA7"/>
    <w:rsid w:val="005030E5"/>
    <w:rsid w:val="005034DC"/>
    <w:rsid w:val="00505BFA"/>
    <w:rsid w:val="005071B4"/>
    <w:rsid w:val="00507687"/>
    <w:rsid w:val="005117A9"/>
    <w:rsid w:val="00511C7E"/>
    <w:rsid w:val="00511F57"/>
    <w:rsid w:val="00512D8C"/>
    <w:rsid w:val="00514BCC"/>
    <w:rsid w:val="00515CBE"/>
    <w:rsid w:val="00515D76"/>
    <w:rsid w:val="00515E2B"/>
    <w:rsid w:val="0051661C"/>
    <w:rsid w:val="0051699B"/>
    <w:rsid w:val="0052052A"/>
    <w:rsid w:val="00520615"/>
    <w:rsid w:val="00521862"/>
    <w:rsid w:val="00522A7E"/>
    <w:rsid w:val="00522F20"/>
    <w:rsid w:val="00524EDB"/>
    <w:rsid w:val="00527D6A"/>
    <w:rsid w:val="005307D4"/>
    <w:rsid w:val="005308DB"/>
    <w:rsid w:val="00530A2E"/>
    <w:rsid w:val="00530FBE"/>
    <w:rsid w:val="005313ED"/>
    <w:rsid w:val="005315DB"/>
    <w:rsid w:val="00532EC8"/>
    <w:rsid w:val="00533159"/>
    <w:rsid w:val="005339DB"/>
    <w:rsid w:val="00534C89"/>
    <w:rsid w:val="00540FD2"/>
    <w:rsid w:val="00541573"/>
    <w:rsid w:val="005431B0"/>
    <w:rsid w:val="0054348A"/>
    <w:rsid w:val="0054363B"/>
    <w:rsid w:val="00543A28"/>
    <w:rsid w:val="005458ED"/>
    <w:rsid w:val="00545BC3"/>
    <w:rsid w:val="0055139B"/>
    <w:rsid w:val="00551480"/>
    <w:rsid w:val="005515AF"/>
    <w:rsid w:val="005523D7"/>
    <w:rsid w:val="00552A35"/>
    <w:rsid w:val="00553278"/>
    <w:rsid w:val="005562F8"/>
    <w:rsid w:val="005566FC"/>
    <w:rsid w:val="00556751"/>
    <w:rsid w:val="00564919"/>
    <w:rsid w:val="005661EC"/>
    <w:rsid w:val="00567EA8"/>
    <w:rsid w:val="00567EFD"/>
    <w:rsid w:val="00571777"/>
    <w:rsid w:val="00576D22"/>
    <w:rsid w:val="00580FF5"/>
    <w:rsid w:val="00581185"/>
    <w:rsid w:val="005844DC"/>
    <w:rsid w:val="00584671"/>
    <w:rsid w:val="0058519C"/>
    <w:rsid w:val="00585CCA"/>
    <w:rsid w:val="005871A0"/>
    <w:rsid w:val="0059149A"/>
    <w:rsid w:val="00591E9D"/>
    <w:rsid w:val="00595662"/>
    <w:rsid w:val="005956EE"/>
    <w:rsid w:val="005974DE"/>
    <w:rsid w:val="00597980"/>
    <w:rsid w:val="005A046A"/>
    <w:rsid w:val="005A083E"/>
    <w:rsid w:val="005A4226"/>
    <w:rsid w:val="005A46CE"/>
    <w:rsid w:val="005A52A1"/>
    <w:rsid w:val="005B22F7"/>
    <w:rsid w:val="005B3944"/>
    <w:rsid w:val="005B4802"/>
    <w:rsid w:val="005B4AF1"/>
    <w:rsid w:val="005B59EE"/>
    <w:rsid w:val="005B6488"/>
    <w:rsid w:val="005B750D"/>
    <w:rsid w:val="005C1474"/>
    <w:rsid w:val="005C1EA6"/>
    <w:rsid w:val="005C6440"/>
    <w:rsid w:val="005D0B99"/>
    <w:rsid w:val="005D308E"/>
    <w:rsid w:val="005D39F7"/>
    <w:rsid w:val="005D3A48"/>
    <w:rsid w:val="005D3F36"/>
    <w:rsid w:val="005D487D"/>
    <w:rsid w:val="005D79F8"/>
    <w:rsid w:val="005D7AF8"/>
    <w:rsid w:val="005E0697"/>
    <w:rsid w:val="005E17BF"/>
    <w:rsid w:val="005E2D04"/>
    <w:rsid w:val="005E366A"/>
    <w:rsid w:val="005E612C"/>
    <w:rsid w:val="005E7893"/>
    <w:rsid w:val="005F0BCE"/>
    <w:rsid w:val="005F0DE9"/>
    <w:rsid w:val="005F17CA"/>
    <w:rsid w:val="005F1F4D"/>
    <w:rsid w:val="005F2145"/>
    <w:rsid w:val="005F23B3"/>
    <w:rsid w:val="005F40CC"/>
    <w:rsid w:val="005F4196"/>
    <w:rsid w:val="005F4511"/>
    <w:rsid w:val="005F4C35"/>
    <w:rsid w:val="005F7198"/>
    <w:rsid w:val="006016E1"/>
    <w:rsid w:val="00602C6F"/>
    <w:rsid w:val="00602D27"/>
    <w:rsid w:val="00604E93"/>
    <w:rsid w:val="00605C37"/>
    <w:rsid w:val="00610D26"/>
    <w:rsid w:val="00611D49"/>
    <w:rsid w:val="006144A1"/>
    <w:rsid w:val="0061582F"/>
    <w:rsid w:val="00615E5C"/>
    <w:rsid w:val="00615EBB"/>
    <w:rsid w:val="00616096"/>
    <w:rsid w:val="006160A2"/>
    <w:rsid w:val="0061710C"/>
    <w:rsid w:val="00617211"/>
    <w:rsid w:val="006302AA"/>
    <w:rsid w:val="00630FF5"/>
    <w:rsid w:val="00634875"/>
    <w:rsid w:val="006363BD"/>
    <w:rsid w:val="0063645A"/>
    <w:rsid w:val="0063715B"/>
    <w:rsid w:val="00637E01"/>
    <w:rsid w:val="006403D2"/>
    <w:rsid w:val="0064086E"/>
    <w:rsid w:val="006412DC"/>
    <w:rsid w:val="006418C7"/>
    <w:rsid w:val="00642BC6"/>
    <w:rsid w:val="0064389E"/>
    <w:rsid w:val="00643C43"/>
    <w:rsid w:val="00643FA0"/>
    <w:rsid w:val="00644790"/>
    <w:rsid w:val="00644D52"/>
    <w:rsid w:val="0064616B"/>
    <w:rsid w:val="006470E8"/>
    <w:rsid w:val="00647F84"/>
    <w:rsid w:val="006501AF"/>
    <w:rsid w:val="00650DDE"/>
    <w:rsid w:val="006530AA"/>
    <w:rsid w:val="00653BCF"/>
    <w:rsid w:val="00654806"/>
    <w:rsid w:val="0065505B"/>
    <w:rsid w:val="0066231D"/>
    <w:rsid w:val="00663D6F"/>
    <w:rsid w:val="00665B8C"/>
    <w:rsid w:val="0066646D"/>
    <w:rsid w:val="00666669"/>
    <w:rsid w:val="006670AC"/>
    <w:rsid w:val="006678D3"/>
    <w:rsid w:val="00667D66"/>
    <w:rsid w:val="00667EDF"/>
    <w:rsid w:val="0067164B"/>
    <w:rsid w:val="00672307"/>
    <w:rsid w:val="00673081"/>
    <w:rsid w:val="006736E3"/>
    <w:rsid w:val="0067378B"/>
    <w:rsid w:val="00675954"/>
    <w:rsid w:val="006766E8"/>
    <w:rsid w:val="00677335"/>
    <w:rsid w:val="006808C6"/>
    <w:rsid w:val="00681C49"/>
    <w:rsid w:val="00682668"/>
    <w:rsid w:val="006834C9"/>
    <w:rsid w:val="00683FD1"/>
    <w:rsid w:val="00686A60"/>
    <w:rsid w:val="00686C31"/>
    <w:rsid w:val="00686D3C"/>
    <w:rsid w:val="00692A68"/>
    <w:rsid w:val="00694371"/>
    <w:rsid w:val="00695D85"/>
    <w:rsid w:val="006A02FE"/>
    <w:rsid w:val="006A16BD"/>
    <w:rsid w:val="006A2006"/>
    <w:rsid w:val="006A2BA2"/>
    <w:rsid w:val="006A30A2"/>
    <w:rsid w:val="006A6D23"/>
    <w:rsid w:val="006B0585"/>
    <w:rsid w:val="006B13E9"/>
    <w:rsid w:val="006B25DE"/>
    <w:rsid w:val="006B736D"/>
    <w:rsid w:val="006B7E7D"/>
    <w:rsid w:val="006C149E"/>
    <w:rsid w:val="006C1A60"/>
    <w:rsid w:val="006C1C3B"/>
    <w:rsid w:val="006C2474"/>
    <w:rsid w:val="006C2831"/>
    <w:rsid w:val="006C2C46"/>
    <w:rsid w:val="006C4E43"/>
    <w:rsid w:val="006C5809"/>
    <w:rsid w:val="006C643E"/>
    <w:rsid w:val="006C6CF9"/>
    <w:rsid w:val="006C7600"/>
    <w:rsid w:val="006D2932"/>
    <w:rsid w:val="006D3671"/>
    <w:rsid w:val="006D4176"/>
    <w:rsid w:val="006D4B9B"/>
    <w:rsid w:val="006E0A73"/>
    <w:rsid w:val="006E0FEE"/>
    <w:rsid w:val="006E2708"/>
    <w:rsid w:val="006E3104"/>
    <w:rsid w:val="006E5320"/>
    <w:rsid w:val="006E6C11"/>
    <w:rsid w:val="006E74D8"/>
    <w:rsid w:val="006E772E"/>
    <w:rsid w:val="006F0197"/>
    <w:rsid w:val="006F0853"/>
    <w:rsid w:val="006F22B1"/>
    <w:rsid w:val="006F22E9"/>
    <w:rsid w:val="006F29CB"/>
    <w:rsid w:val="006F2A3D"/>
    <w:rsid w:val="006F34E2"/>
    <w:rsid w:val="006F3726"/>
    <w:rsid w:val="006F4F82"/>
    <w:rsid w:val="006F56DE"/>
    <w:rsid w:val="006F5F7D"/>
    <w:rsid w:val="006F7C0C"/>
    <w:rsid w:val="00700755"/>
    <w:rsid w:val="007014A8"/>
    <w:rsid w:val="00702188"/>
    <w:rsid w:val="00702E54"/>
    <w:rsid w:val="007047A3"/>
    <w:rsid w:val="0070550A"/>
    <w:rsid w:val="0070646B"/>
    <w:rsid w:val="00707321"/>
    <w:rsid w:val="007120F9"/>
    <w:rsid w:val="00712F4E"/>
    <w:rsid w:val="007130A2"/>
    <w:rsid w:val="00715463"/>
    <w:rsid w:val="007157DC"/>
    <w:rsid w:val="007163CD"/>
    <w:rsid w:val="007212AF"/>
    <w:rsid w:val="0072202C"/>
    <w:rsid w:val="007221F7"/>
    <w:rsid w:val="00722C15"/>
    <w:rsid w:val="00723941"/>
    <w:rsid w:val="00724999"/>
    <w:rsid w:val="007304E1"/>
    <w:rsid w:val="00730655"/>
    <w:rsid w:val="007308BA"/>
    <w:rsid w:val="00731B0A"/>
    <w:rsid w:val="00731D77"/>
    <w:rsid w:val="00732202"/>
    <w:rsid w:val="00732360"/>
    <w:rsid w:val="00732897"/>
    <w:rsid w:val="0073390A"/>
    <w:rsid w:val="00734CED"/>
    <w:rsid w:val="00734E64"/>
    <w:rsid w:val="0073564A"/>
    <w:rsid w:val="007364BD"/>
    <w:rsid w:val="00736860"/>
    <w:rsid w:val="00736B37"/>
    <w:rsid w:val="00737FDA"/>
    <w:rsid w:val="00740A35"/>
    <w:rsid w:val="00740E62"/>
    <w:rsid w:val="0074334E"/>
    <w:rsid w:val="00744F4F"/>
    <w:rsid w:val="00745C5F"/>
    <w:rsid w:val="00747DB7"/>
    <w:rsid w:val="0075046E"/>
    <w:rsid w:val="007520B4"/>
    <w:rsid w:val="00755356"/>
    <w:rsid w:val="007553CE"/>
    <w:rsid w:val="0075546F"/>
    <w:rsid w:val="00757B96"/>
    <w:rsid w:val="00760913"/>
    <w:rsid w:val="0076279D"/>
    <w:rsid w:val="00762D3E"/>
    <w:rsid w:val="007632E7"/>
    <w:rsid w:val="00764C7D"/>
    <w:rsid w:val="007655D5"/>
    <w:rsid w:val="007702F9"/>
    <w:rsid w:val="007711BA"/>
    <w:rsid w:val="00773AA8"/>
    <w:rsid w:val="00774FDA"/>
    <w:rsid w:val="00776265"/>
    <w:rsid w:val="007763C1"/>
    <w:rsid w:val="00776670"/>
    <w:rsid w:val="00776A11"/>
    <w:rsid w:val="00777191"/>
    <w:rsid w:val="00777E82"/>
    <w:rsid w:val="00781359"/>
    <w:rsid w:val="0078253C"/>
    <w:rsid w:val="00782592"/>
    <w:rsid w:val="007849F7"/>
    <w:rsid w:val="00785922"/>
    <w:rsid w:val="00786921"/>
    <w:rsid w:val="007931B2"/>
    <w:rsid w:val="00793832"/>
    <w:rsid w:val="007A06E6"/>
    <w:rsid w:val="007A13AD"/>
    <w:rsid w:val="007A1EAA"/>
    <w:rsid w:val="007A43EA"/>
    <w:rsid w:val="007A5D6E"/>
    <w:rsid w:val="007A5DA7"/>
    <w:rsid w:val="007A79FD"/>
    <w:rsid w:val="007A7F07"/>
    <w:rsid w:val="007B0B9D"/>
    <w:rsid w:val="007B18A1"/>
    <w:rsid w:val="007B26E3"/>
    <w:rsid w:val="007B288F"/>
    <w:rsid w:val="007B2B26"/>
    <w:rsid w:val="007B31F7"/>
    <w:rsid w:val="007B3BA9"/>
    <w:rsid w:val="007B59E1"/>
    <w:rsid w:val="007B5A43"/>
    <w:rsid w:val="007B5E09"/>
    <w:rsid w:val="007B61D1"/>
    <w:rsid w:val="007B709B"/>
    <w:rsid w:val="007C06BD"/>
    <w:rsid w:val="007C1343"/>
    <w:rsid w:val="007C5EF1"/>
    <w:rsid w:val="007C70F9"/>
    <w:rsid w:val="007C7597"/>
    <w:rsid w:val="007C7BF5"/>
    <w:rsid w:val="007D19B7"/>
    <w:rsid w:val="007D3B70"/>
    <w:rsid w:val="007D5571"/>
    <w:rsid w:val="007D6EBD"/>
    <w:rsid w:val="007D75E5"/>
    <w:rsid w:val="007D773E"/>
    <w:rsid w:val="007E03BC"/>
    <w:rsid w:val="007E066E"/>
    <w:rsid w:val="007E10E3"/>
    <w:rsid w:val="007E1356"/>
    <w:rsid w:val="007E1FD2"/>
    <w:rsid w:val="007E20FC"/>
    <w:rsid w:val="007E37DA"/>
    <w:rsid w:val="007E5A8D"/>
    <w:rsid w:val="007E7062"/>
    <w:rsid w:val="007F0E1E"/>
    <w:rsid w:val="007F2108"/>
    <w:rsid w:val="007F25F7"/>
    <w:rsid w:val="007F29A7"/>
    <w:rsid w:val="008004B4"/>
    <w:rsid w:val="008008EE"/>
    <w:rsid w:val="00800C35"/>
    <w:rsid w:val="00800E22"/>
    <w:rsid w:val="00804502"/>
    <w:rsid w:val="0080486D"/>
    <w:rsid w:val="00805780"/>
    <w:rsid w:val="00805BE8"/>
    <w:rsid w:val="00807427"/>
    <w:rsid w:val="0081003C"/>
    <w:rsid w:val="008101F8"/>
    <w:rsid w:val="00811CB2"/>
    <w:rsid w:val="00812B59"/>
    <w:rsid w:val="00813D99"/>
    <w:rsid w:val="008140A7"/>
    <w:rsid w:val="0081517F"/>
    <w:rsid w:val="00816078"/>
    <w:rsid w:val="008177E3"/>
    <w:rsid w:val="00820699"/>
    <w:rsid w:val="00820965"/>
    <w:rsid w:val="00820E71"/>
    <w:rsid w:val="00823AA9"/>
    <w:rsid w:val="008255B9"/>
    <w:rsid w:val="008259C5"/>
    <w:rsid w:val="00825CD8"/>
    <w:rsid w:val="00825E92"/>
    <w:rsid w:val="00826B06"/>
    <w:rsid w:val="00827324"/>
    <w:rsid w:val="008273DE"/>
    <w:rsid w:val="00830426"/>
    <w:rsid w:val="00832A2A"/>
    <w:rsid w:val="0083350A"/>
    <w:rsid w:val="008348EA"/>
    <w:rsid w:val="008355EA"/>
    <w:rsid w:val="00837458"/>
    <w:rsid w:val="00837AAE"/>
    <w:rsid w:val="00837C77"/>
    <w:rsid w:val="008401CF"/>
    <w:rsid w:val="0084266A"/>
    <w:rsid w:val="008429AD"/>
    <w:rsid w:val="008429DB"/>
    <w:rsid w:val="00844D06"/>
    <w:rsid w:val="00850C75"/>
    <w:rsid w:val="00850E39"/>
    <w:rsid w:val="00851362"/>
    <w:rsid w:val="008526D6"/>
    <w:rsid w:val="0085450D"/>
    <w:rsid w:val="0085477A"/>
    <w:rsid w:val="00855107"/>
    <w:rsid w:val="00855173"/>
    <w:rsid w:val="008557D9"/>
    <w:rsid w:val="00855BF7"/>
    <w:rsid w:val="00856214"/>
    <w:rsid w:val="00862089"/>
    <w:rsid w:val="00864AD8"/>
    <w:rsid w:val="00866D5B"/>
    <w:rsid w:val="00866FF5"/>
    <w:rsid w:val="0087332D"/>
    <w:rsid w:val="00873BF3"/>
    <w:rsid w:val="00873E1F"/>
    <w:rsid w:val="00874C16"/>
    <w:rsid w:val="0088145A"/>
    <w:rsid w:val="00885268"/>
    <w:rsid w:val="00886D1F"/>
    <w:rsid w:val="008874E2"/>
    <w:rsid w:val="00890AF9"/>
    <w:rsid w:val="00891EE1"/>
    <w:rsid w:val="00893987"/>
    <w:rsid w:val="00895DD4"/>
    <w:rsid w:val="00895EE3"/>
    <w:rsid w:val="008963EF"/>
    <w:rsid w:val="00896400"/>
    <w:rsid w:val="008965AC"/>
    <w:rsid w:val="008966F2"/>
    <w:rsid w:val="0089688E"/>
    <w:rsid w:val="008A0416"/>
    <w:rsid w:val="008A17D7"/>
    <w:rsid w:val="008A1FBE"/>
    <w:rsid w:val="008A39F0"/>
    <w:rsid w:val="008A58A1"/>
    <w:rsid w:val="008B0232"/>
    <w:rsid w:val="008B3194"/>
    <w:rsid w:val="008B5AE7"/>
    <w:rsid w:val="008C1137"/>
    <w:rsid w:val="008C169A"/>
    <w:rsid w:val="008C4481"/>
    <w:rsid w:val="008C60E9"/>
    <w:rsid w:val="008D1425"/>
    <w:rsid w:val="008D1B7C"/>
    <w:rsid w:val="008D1CCA"/>
    <w:rsid w:val="008D2B0F"/>
    <w:rsid w:val="008D3824"/>
    <w:rsid w:val="008D44F6"/>
    <w:rsid w:val="008D48E4"/>
    <w:rsid w:val="008D6657"/>
    <w:rsid w:val="008D718B"/>
    <w:rsid w:val="008D72A7"/>
    <w:rsid w:val="008D7EDC"/>
    <w:rsid w:val="008E1F60"/>
    <w:rsid w:val="008E307E"/>
    <w:rsid w:val="008E5492"/>
    <w:rsid w:val="008E632E"/>
    <w:rsid w:val="008E729B"/>
    <w:rsid w:val="008F02A3"/>
    <w:rsid w:val="008F09B1"/>
    <w:rsid w:val="008F1187"/>
    <w:rsid w:val="008F2086"/>
    <w:rsid w:val="008F2B2B"/>
    <w:rsid w:val="008F2C17"/>
    <w:rsid w:val="008F2E0B"/>
    <w:rsid w:val="008F4DD1"/>
    <w:rsid w:val="008F6056"/>
    <w:rsid w:val="008F6E89"/>
    <w:rsid w:val="009013E2"/>
    <w:rsid w:val="00902C07"/>
    <w:rsid w:val="00904F4C"/>
    <w:rsid w:val="00905804"/>
    <w:rsid w:val="009064BD"/>
    <w:rsid w:val="00907B45"/>
    <w:rsid w:val="009101E2"/>
    <w:rsid w:val="00910228"/>
    <w:rsid w:val="00915D73"/>
    <w:rsid w:val="00916077"/>
    <w:rsid w:val="00916CF3"/>
    <w:rsid w:val="009170A2"/>
    <w:rsid w:val="009208A6"/>
    <w:rsid w:val="00920E1A"/>
    <w:rsid w:val="009211B1"/>
    <w:rsid w:val="00923FD6"/>
    <w:rsid w:val="00924438"/>
    <w:rsid w:val="00924514"/>
    <w:rsid w:val="00925664"/>
    <w:rsid w:val="00927316"/>
    <w:rsid w:val="00927325"/>
    <w:rsid w:val="0093133D"/>
    <w:rsid w:val="0093276D"/>
    <w:rsid w:val="009334F3"/>
    <w:rsid w:val="00933D12"/>
    <w:rsid w:val="00934B86"/>
    <w:rsid w:val="0093596B"/>
    <w:rsid w:val="00937065"/>
    <w:rsid w:val="00940285"/>
    <w:rsid w:val="009415B0"/>
    <w:rsid w:val="009418CF"/>
    <w:rsid w:val="0094355E"/>
    <w:rsid w:val="009435DA"/>
    <w:rsid w:val="00946954"/>
    <w:rsid w:val="00947E7E"/>
    <w:rsid w:val="00950C1F"/>
    <w:rsid w:val="0095139A"/>
    <w:rsid w:val="00953483"/>
    <w:rsid w:val="00953E16"/>
    <w:rsid w:val="009542AC"/>
    <w:rsid w:val="00957213"/>
    <w:rsid w:val="00957569"/>
    <w:rsid w:val="00961BB2"/>
    <w:rsid w:val="00962108"/>
    <w:rsid w:val="00963495"/>
    <w:rsid w:val="009638D6"/>
    <w:rsid w:val="00964DEC"/>
    <w:rsid w:val="009702A5"/>
    <w:rsid w:val="00970942"/>
    <w:rsid w:val="009738E1"/>
    <w:rsid w:val="00973FD5"/>
    <w:rsid w:val="0097408E"/>
    <w:rsid w:val="00974B16"/>
    <w:rsid w:val="00974BB2"/>
    <w:rsid w:val="00974FA7"/>
    <w:rsid w:val="009756E5"/>
    <w:rsid w:val="009757B9"/>
    <w:rsid w:val="00975EF8"/>
    <w:rsid w:val="00976081"/>
    <w:rsid w:val="00976AE2"/>
    <w:rsid w:val="00977A8C"/>
    <w:rsid w:val="0098135F"/>
    <w:rsid w:val="00981D5D"/>
    <w:rsid w:val="00983910"/>
    <w:rsid w:val="009842F8"/>
    <w:rsid w:val="00985535"/>
    <w:rsid w:val="009921E4"/>
    <w:rsid w:val="00992DD8"/>
    <w:rsid w:val="009932AC"/>
    <w:rsid w:val="00994306"/>
    <w:rsid w:val="00994351"/>
    <w:rsid w:val="00995FC2"/>
    <w:rsid w:val="00996A8F"/>
    <w:rsid w:val="009A0B38"/>
    <w:rsid w:val="009A1DBF"/>
    <w:rsid w:val="009A39CB"/>
    <w:rsid w:val="009A514B"/>
    <w:rsid w:val="009A667A"/>
    <w:rsid w:val="009A68E6"/>
    <w:rsid w:val="009A6E8D"/>
    <w:rsid w:val="009A7598"/>
    <w:rsid w:val="009B036F"/>
    <w:rsid w:val="009B0786"/>
    <w:rsid w:val="009B1DF8"/>
    <w:rsid w:val="009B25B0"/>
    <w:rsid w:val="009B2BAE"/>
    <w:rsid w:val="009B2F68"/>
    <w:rsid w:val="009B3D20"/>
    <w:rsid w:val="009B505F"/>
    <w:rsid w:val="009B5418"/>
    <w:rsid w:val="009B58B6"/>
    <w:rsid w:val="009B7093"/>
    <w:rsid w:val="009B72BE"/>
    <w:rsid w:val="009B7384"/>
    <w:rsid w:val="009B7888"/>
    <w:rsid w:val="009B7BD3"/>
    <w:rsid w:val="009C0727"/>
    <w:rsid w:val="009C2181"/>
    <w:rsid w:val="009C39F3"/>
    <w:rsid w:val="009C3C80"/>
    <w:rsid w:val="009C492F"/>
    <w:rsid w:val="009C608D"/>
    <w:rsid w:val="009D003B"/>
    <w:rsid w:val="009D192A"/>
    <w:rsid w:val="009D2BD3"/>
    <w:rsid w:val="009D2FF2"/>
    <w:rsid w:val="009D3226"/>
    <w:rsid w:val="009D3385"/>
    <w:rsid w:val="009D793C"/>
    <w:rsid w:val="009E0CB2"/>
    <w:rsid w:val="009E16A9"/>
    <w:rsid w:val="009E2497"/>
    <w:rsid w:val="009E375F"/>
    <w:rsid w:val="009E39D4"/>
    <w:rsid w:val="009E3A6E"/>
    <w:rsid w:val="009E40A3"/>
    <w:rsid w:val="009E433B"/>
    <w:rsid w:val="009E5392"/>
    <w:rsid w:val="009E5401"/>
    <w:rsid w:val="009E621E"/>
    <w:rsid w:val="009E6FDE"/>
    <w:rsid w:val="009E7AA6"/>
    <w:rsid w:val="009F14B1"/>
    <w:rsid w:val="009F4E02"/>
    <w:rsid w:val="009F5CE6"/>
    <w:rsid w:val="009F6BDF"/>
    <w:rsid w:val="00A01682"/>
    <w:rsid w:val="00A02C9D"/>
    <w:rsid w:val="00A066C7"/>
    <w:rsid w:val="00A07160"/>
    <w:rsid w:val="00A0758F"/>
    <w:rsid w:val="00A07BD2"/>
    <w:rsid w:val="00A10138"/>
    <w:rsid w:val="00A10504"/>
    <w:rsid w:val="00A10D11"/>
    <w:rsid w:val="00A10EBC"/>
    <w:rsid w:val="00A1137B"/>
    <w:rsid w:val="00A1256E"/>
    <w:rsid w:val="00A13E14"/>
    <w:rsid w:val="00A14785"/>
    <w:rsid w:val="00A14C72"/>
    <w:rsid w:val="00A1570A"/>
    <w:rsid w:val="00A15A3E"/>
    <w:rsid w:val="00A17866"/>
    <w:rsid w:val="00A17D27"/>
    <w:rsid w:val="00A20BE2"/>
    <w:rsid w:val="00A211B4"/>
    <w:rsid w:val="00A21AFE"/>
    <w:rsid w:val="00A223CF"/>
    <w:rsid w:val="00A22D45"/>
    <w:rsid w:val="00A26BED"/>
    <w:rsid w:val="00A33DDF"/>
    <w:rsid w:val="00A34547"/>
    <w:rsid w:val="00A34814"/>
    <w:rsid w:val="00A353ED"/>
    <w:rsid w:val="00A355AB"/>
    <w:rsid w:val="00A368AC"/>
    <w:rsid w:val="00A376B7"/>
    <w:rsid w:val="00A41BF5"/>
    <w:rsid w:val="00A44778"/>
    <w:rsid w:val="00A455FF"/>
    <w:rsid w:val="00A459F6"/>
    <w:rsid w:val="00A45EBA"/>
    <w:rsid w:val="00A45FAD"/>
    <w:rsid w:val="00A469E7"/>
    <w:rsid w:val="00A5251D"/>
    <w:rsid w:val="00A546F2"/>
    <w:rsid w:val="00A5648C"/>
    <w:rsid w:val="00A56CA2"/>
    <w:rsid w:val="00A57391"/>
    <w:rsid w:val="00A604A4"/>
    <w:rsid w:val="00A61B7D"/>
    <w:rsid w:val="00A637A7"/>
    <w:rsid w:val="00A6605B"/>
    <w:rsid w:val="00A66ADC"/>
    <w:rsid w:val="00A66C8A"/>
    <w:rsid w:val="00A713C3"/>
    <w:rsid w:val="00A7147D"/>
    <w:rsid w:val="00A73633"/>
    <w:rsid w:val="00A73E28"/>
    <w:rsid w:val="00A756FA"/>
    <w:rsid w:val="00A75EAF"/>
    <w:rsid w:val="00A76C40"/>
    <w:rsid w:val="00A77442"/>
    <w:rsid w:val="00A80405"/>
    <w:rsid w:val="00A81B15"/>
    <w:rsid w:val="00A837FF"/>
    <w:rsid w:val="00A84052"/>
    <w:rsid w:val="00A844A8"/>
    <w:rsid w:val="00A84DC8"/>
    <w:rsid w:val="00A85DBC"/>
    <w:rsid w:val="00A87FEB"/>
    <w:rsid w:val="00A902F2"/>
    <w:rsid w:val="00A90476"/>
    <w:rsid w:val="00A91BD8"/>
    <w:rsid w:val="00A93F9F"/>
    <w:rsid w:val="00A9420E"/>
    <w:rsid w:val="00A9450C"/>
    <w:rsid w:val="00A950C5"/>
    <w:rsid w:val="00A97648"/>
    <w:rsid w:val="00AA180F"/>
    <w:rsid w:val="00AA1CFD"/>
    <w:rsid w:val="00AA2239"/>
    <w:rsid w:val="00AA2D97"/>
    <w:rsid w:val="00AA2DDA"/>
    <w:rsid w:val="00AA33D2"/>
    <w:rsid w:val="00AA3459"/>
    <w:rsid w:val="00AA5F53"/>
    <w:rsid w:val="00AB0C57"/>
    <w:rsid w:val="00AB1195"/>
    <w:rsid w:val="00AB1C78"/>
    <w:rsid w:val="00AB24AA"/>
    <w:rsid w:val="00AB4182"/>
    <w:rsid w:val="00AB6858"/>
    <w:rsid w:val="00AB7481"/>
    <w:rsid w:val="00AC0C58"/>
    <w:rsid w:val="00AC27DB"/>
    <w:rsid w:val="00AC4DD0"/>
    <w:rsid w:val="00AC6D6B"/>
    <w:rsid w:val="00AC7EA3"/>
    <w:rsid w:val="00AD3431"/>
    <w:rsid w:val="00AD4726"/>
    <w:rsid w:val="00AD61CC"/>
    <w:rsid w:val="00AD63E4"/>
    <w:rsid w:val="00AD7243"/>
    <w:rsid w:val="00AD7736"/>
    <w:rsid w:val="00AD7985"/>
    <w:rsid w:val="00AE10CE"/>
    <w:rsid w:val="00AE34B7"/>
    <w:rsid w:val="00AE3FC5"/>
    <w:rsid w:val="00AE4F95"/>
    <w:rsid w:val="00AE57A7"/>
    <w:rsid w:val="00AE70D4"/>
    <w:rsid w:val="00AE7868"/>
    <w:rsid w:val="00AF0407"/>
    <w:rsid w:val="00AF049B"/>
    <w:rsid w:val="00AF0C62"/>
    <w:rsid w:val="00AF1571"/>
    <w:rsid w:val="00AF2F4B"/>
    <w:rsid w:val="00AF48DB"/>
    <w:rsid w:val="00AF4A5D"/>
    <w:rsid w:val="00AF4D8B"/>
    <w:rsid w:val="00AF5DE7"/>
    <w:rsid w:val="00AF6344"/>
    <w:rsid w:val="00AF7EDE"/>
    <w:rsid w:val="00B04181"/>
    <w:rsid w:val="00B04460"/>
    <w:rsid w:val="00B067CA"/>
    <w:rsid w:val="00B07A72"/>
    <w:rsid w:val="00B12B26"/>
    <w:rsid w:val="00B163F8"/>
    <w:rsid w:val="00B2472D"/>
    <w:rsid w:val="00B24CA0"/>
    <w:rsid w:val="00B24D9C"/>
    <w:rsid w:val="00B252F3"/>
    <w:rsid w:val="00B25449"/>
    <w:rsid w:val="00B2549F"/>
    <w:rsid w:val="00B2676E"/>
    <w:rsid w:val="00B303DE"/>
    <w:rsid w:val="00B30D17"/>
    <w:rsid w:val="00B31BA0"/>
    <w:rsid w:val="00B350B8"/>
    <w:rsid w:val="00B35BD9"/>
    <w:rsid w:val="00B35C4E"/>
    <w:rsid w:val="00B4095E"/>
    <w:rsid w:val="00B4108D"/>
    <w:rsid w:val="00B44193"/>
    <w:rsid w:val="00B4420B"/>
    <w:rsid w:val="00B44376"/>
    <w:rsid w:val="00B467F5"/>
    <w:rsid w:val="00B4797F"/>
    <w:rsid w:val="00B528B9"/>
    <w:rsid w:val="00B52A68"/>
    <w:rsid w:val="00B52CA1"/>
    <w:rsid w:val="00B5405B"/>
    <w:rsid w:val="00B565A3"/>
    <w:rsid w:val="00B57265"/>
    <w:rsid w:val="00B5771F"/>
    <w:rsid w:val="00B633AE"/>
    <w:rsid w:val="00B63F4E"/>
    <w:rsid w:val="00B640A4"/>
    <w:rsid w:val="00B665D2"/>
    <w:rsid w:val="00B66DF9"/>
    <w:rsid w:val="00B66F21"/>
    <w:rsid w:val="00B6737C"/>
    <w:rsid w:val="00B67E74"/>
    <w:rsid w:val="00B7214D"/>
    <w:rsid w:val="00B734B6"/>
    <w:rsid w:val="00B73B7C"/>
    <w:rsid w:val="00B73EC6"/>
    <w:rsid w:val="00B74372"/>
    <w:rsid w:val="00B75525"/>
    <w:rsid w:val="00B75EB9"/>
    <w:rsid w:val="00B80283"/>
    <w:rsid w:val="00B8095F"/>
    <w:rsid w:val="00B80B0C"/>
    <w:rsid w:val="00B80B11"/>
    <w:rsid w:val="00B8290E"/>
    <w:rsid w:val="00B831AE"/>
    <w:rsid w:val="00B8446C"/>
    <w:rsid w:val="00B85DAA"/>
    <w:rsid w:val="00B87231"/>
    <w:rsid w:val="00B87725"/>
    <w:rsid w:val="00B900BA"/>
    <w:rsid w:val="00B90892"/>
    <w:rsid w:val="00B9111F"/>
    <w:rsid w:val="00B92577"/>
    <w:rsid w:val="00B929B8"/>
    <w:rsid w:val="00B92C7C"/>
    <w:rsid w:val="00B93A0B"/>
    <w:rsid w:val="00B94062"/>
    <w:rsid w:val="00BA18FD"/>
    <w:rsid w:val="00BA259A"/>
    <w:rsid w:val="00BA259C"/>
    <w:rsid w:val="00BA29D3"/>
    <w:rsid w:val="00BA307F"/>
    <w:rsid w:val="00BA4E62"/>
    <w:rsid w:val="00BA5280"/>
    <w:rsid w:val="00BA5578"/>
    <w:rsid w:val="00BA5CF3"/>
    <w:rsid w:val="00BB14F1"/>
    <w:rsid w:val="00BB170B"/>
    <w:rsid w:val="00BB3986"/>
    <w:rsid w:val="00BB52BF"/>
    <w:rsid w:val="00BB572E"/>
    <w:rsid w:val="00BB574B"/>
    <w:rsid w:val="00BB6733"/>
    <w:rsid w:val="00BB6F00"/>
    <w:rsid w:val="00BB74FD"/>
    <w:rsid w:val="00BC0D6A"/>
    <w:rsid w:val="00BC2055"/>
    <w:rsid w:val="00BC5070"/>
    <w:rsid w:val="00BC5982"/>
    <w:rsid w:val="00BC60BF"/>
    <w:rsid w:val="00BC6436"/>
    <w:rsid w:val="00BC6C4B"/>
    <w:rsid w:val="00BC7690"/>
    <w:rsid w:val="00BD16F4"/>
    <w:rsid w:val="00BD28BF"/>
    <w:rsid w:val="00BD2C20"/>
    <w:rsid w:val="00BD2D12"/>
    <w:rsid w:val="00BD48BF"/>
    <w:rsid w:val="00BD6404"/>
    <w:rsid w:val="00BE18CC"/>
    <w:rsid w:val="00BE33AE"/>
    <w:rsid w:val="00BE3B99"/>
    <w:rsid w:val="00BE45C4"/>
    <w:rsid w:val="00BE617E"/>
    <w:rsid w:val="00BE6DE6"/>
    <w:rsid w:val="00BF046F"/>
    <w:rsid w:val="00BF528E"/>
    <w:rsid w:val="00BF6862"/>
    <w:rsid w:val="00BF786F"/>
    <w:rsid w:val="00C0032F"/>
    <w:rsid w:val="00C01D50"/>
    <w:rsid w:val="00C0426A"/>
    <w:rsid w:val="00C056DC"/>
    <w:rsid w:val="00C05F95"/>
    <w:rsid w:val="00C07369"/>
    <w:rsid w:val="00C1329B"/>
    <w:rsid w:val="00C13477"/>
    <w:rsid w:val="00C152A7"/>
    <w:rsid w:val="00C1572F"/>
    <w:rsid w:val="00C16042"/>
    <w:rsid w:val="00C176E7"/>
    <w:rsid w:val="00C20378"/>
    <w:rsid w:val="00C20963"/>
    <w:rsid w:val="00C21D6F"/>
    <w:rsid w:val="00C221FD"/>
    <w:rsid w:val="00C24C05"/>
    <w:rsid w:val="00C24D2F"/>
    <w:rsid w:val="00C26222"/>
    <w:rsid w:val="00C27429"/>
    <w:rsid w:val="00C31283"/>
    <w:rsid w:val="00C31E7F"/>
    <w:rsid w:val="00C32B63"/>
    <w:rsid w:val="00C33C48"/>
    <w:rsid w:val="00C340E5"/>
    <w:rsid w:val="00C35AA7"/>
    <w:rsid w:val="00C363F1"/>
    <w:rsid w:val="00C404C3"/>
    <w:rsid w:val="00C43BA1"/>
    <w:rsid w:val="00C43DAB"/>
    <w:rsid w:val="00C44974"/>
    <w:rsid w:val="00C465FC"/>
    <w:rsid w:val="00C47BB7"/>
    <w:rsid w:val="00C47F08"/>
    <w:rsid w:val="00C50A3A"/>
    <w:rsid w:val="00C50CD9"/>
    <w:rsid w:val="00C514A6"/>
    <w:rsid w:val="00C51BE0"/>
    <w:rsid w:val="00C550BA"/>
    <w:rsid w:val="00C55419"/>
    <w:rsid w:val="00C57052"/>
    <w:rsid w:val="00C5739F"/>
    <w:rsid w:val="00C57CF0"/>
    <w:rsid w:val="00C6097D"/>
    <w:rsid w:val="00C63557"/>
    <w:rsid w:val="00C649BD"/>
    <w:rsid w:val="00C65891"/>
    <w:rsid w:val="00C66549"/>
    <w:rsid w:val="00C66AC9"/>
    <w:rsid w:val="00C66F28"/>
    <w:rsid w:val="00C7095F"/>
    <w:rsid w:val="00C71DFD"/>
    <w:rsid w:val="00C724D3"/>
    <w:rsid w:val="00C72951"/>
    <w:rsid w:val="00C750CA"/>
    <w:rsid w:val="00C757C9"/>
    <w:rsid w:val="00C76DD0"/>
    <w:rsid w:val="00C77DD9"/>
    <w:rsid w:val="00C81091"/>
    <w:rsid w:val="00C8325A"/>
    <w:rsid w:val="00C83BE6"/>
    <w:rsid w:val="00C84DAF"/>
    <w:rsid w:val="00C85354"/>
    <w:rsid w:val="00C85728"/>
    <w:rsid w:val="00C857AE"/>
    <w:rsid w:val="00C86ABA"/>
    <w:rsid w:val="00C86F7B"/>
    <w:rsid w:val="00C9028A"/>
    <w:rsid w:val="00C90DBF"/>
    <w:rsid w:val="00C91F76"/>
    <w:rsid w:val="00C937AB"/>
    <w:rsid w:val="00C943F3"/>
    <w:rsid w:val="00C9655C"/>
    <w:rsid w:val="00CA003E"/>
    <w:rsid w:val="00CA08C6"/>
    <w:rsid w:val="00CA0A77"/>
    <w:rsid w:val="00CA0C61"/>
    <w:rsid w:val="00CA2729"/>
    <w:rsid w:val="00CA2A0B"/>
    <w:rsid w:val="00CA3057"/>
    <w:rsid w:val="00CA3157"/>
    <w:rsid w:val="00CA45F8"/>
    <w:rsid w:val="00CB008E"/>
    <w:rsid w:val="00CB0305"/>
    <w:rsid w:val="00CB32A3"/>
    <w:rsid w:val="00CB33C7"/>
    <w:rsid w:val="00CB5434"/>
    <w:rsid w:val="00CB6DA7"/>
    <w:rsid w:val="00CB7332"/>
    <w:rsid w:val="00CB7B51"/>
    <w:rsid w:val="00CB7E4C"/>
    <w:rsid w:val="00CC0081"/>
    <w:rsid w:val="00CC25B4"/>
    <w:rsid w:val="00CC2E33"/>
    <w:rsid w:val="00CC32DC"/>
    <w:rsid w:val="00CC3CFB"/>
    <w:rsid w:val="00CC5953"/>
    <w:rsid w:val="00CC5F88"/>
    <w:rsid w:val="00CC69BB"/>
    <w:rsid w:val="00CC69C8"/>
    <w:rsid w:val="00CC6DC7"/>
    <w:rsid w:val="00CC708E"/>
    <w:rsid w:val="00CC77A2"/>
    <w:rsid w:val="00CC78CB"/>
    <w:rsid w:val="00CD187B"/>
    <w:rsid w:val="00CD307E"/>
    <w:rsid w:val="00CD34BF"/>
    <w:rsid w:val="00CD5A81"/>
    <w:rsid w:val="00CD629F"/>
    <w:rsid w:val="00CD6A1B"/>
    <w:rsid w:val="00CE0A7F"/>
    <w:rsid w:val="00CE1718"/>
    <w:rsid w:val="00CE1BCA"/>
    <w:rsid w:val="00CE4809"/>
    <w:rsid w:val="00CE52A4"/>
    <w:rsid w:val="00CE59A5"/>
    <w:rsid w:val="00CF22A5"/>
    <w:rsid w:val="00CF40D0"/>
    <w:rsid w:val="00CF4156"/>
    <w:rsid w:val="00CF43C2"/>
    <w:rsid w:val="00D00111"/>
    <w:rsid w:val="00D0036C"/>
    <w:rsid w:val="00D02030"/>
    <w:rsid w:val="00D020DE"/>
    <w:rsid w:val="00D03467"/>
    <w:rsid w:val="00D03D00"/>
    <w:rsid w:val="00D04DA0"/>
    <w:rsid w:val="00D04FD4"/>
    <w:rsid w:val="00D05C30"/>
    <w:rsid w:val="00D10052"/>
    <w:rsid w:val="00D11359"/>
    <w:rsid w:val="00D11756"/>
    <w:rsid w:val="00D11C92"/>
    <w:rsid w:val="00D12380"/>
    <w:rsid w:val="00D12622"/>
    <w:rsid w:val="00D133EB"/>
    <w:rsid w:val="00D17B7C"/>
    <w:rsid w:val="00D20E4C"/>
    <w:rsid w:val="00D22B92"/>
    <w:rsid w:val="00D23ADB"/>
    <w:rsid w:val="00D240ED"/>
    <w:rsid w:val="00D24E74"/>
    <w:rsid w:val="00D25353"/>
    <w:rsid w:val="00D26789"/>
    <w:rsid w:val="00D304D9"/>
    <w:rsid w:val="00D30B04"/>
    <w:rsid w:val="00D3188C"/>
    <w:rsid w:val="00D33EE0"/>
    <w:rsid w:val="00D35F9B"/>
    <w:rsid w:val="00D36B69"/>
    <w:rsid w:val="00D36DAE"/>
    <w:rsid w:val="00D37306"/>
    <w:rsid w:val="00D408DD"/>
    <w:rsid w:val="00D45D72"/>
    <w:rsid w:val="00D45F19"/>
    <w:rsid w:val="00D464F2"/>
    <w:rsid w:val="00D50F53"/>
    <w:rsid w:val="00D51E29"/>
    <w:rsid w:val="00D520E4"/>
    <w:rsid w:val="00D53A38"/>
    <w:rsid w:val="00D54074"/>
    <w:rsid w:val="00D57281"/>
    <w:rsid w:val="00D575DD"/>
    <w:rsid w:val="00D57DFA"/>
    <w:rsid w:val="00D6213C"/>
    <w:rsid w:val="00D6415B"/>
    <w:rsid w:val="00D67FCF"/>
    <w:rsid w:val="00D709CE"/>
    <w:rsid w:val="00D70B62"/>
    <w:rsid w:val="00D71F73"/>
    <w:rsid w:val="00D731A4"/>
    <w:rsid w:val="00D75A7C"/>
    <w:rsid w:val="00D774E2"/>
    <w:rsid w:val="00D80786"/>
    <w:rsid w:val="00D81482"/>
    <w:rsid w:val="00D81CAB"/>
    <w:rsid w:val="00D82477"/>
    <w:rsid w:val="00D825FB"/>
    <w:rsid w:val="00D83D1B"/>
    <w:rsid w:val="00D8576F"/>
    <w:rsid w:val="00D8677F"/>
    <w:rsid w:val="00D876F8"/>
    <w:rsid w:val="00D914CF"/>
    <w:rsid w:val="00D92565"/>
    <w:rsid w:val="00D92840"/>
    <w:rsid w:val="00D976C9"/>
    <w:rsid w:val="00D97F0C"/>
    <w:rsid w:val="00DA21CA"/>
    <w:rsid w:val="00DA3A86"/>
    <w:rsid w:val="00DB0757"/>
    <w:rsid w:val="00DB1052"/>
    <w:rsid w:val="00DB5546"/>
    <w:rsid w:val="00DB5876"/>
    <w:rsid w:val="00DB6C39"/>
    <w:rsid w:val="00DB7A68"/>
    <w:rsid w:val="00DC228E"/>
    <w:rsid w:val="00DC2500"/>
    <w:rsid w:val="00DC2DAA"/>
    <w:rsid w:val="00DC4F72"/>
    <w:rsid w:val="00DC5D2F"/>
    <w:rsid w:val="00DC77DC"/>
    <w:rsid w:val="00DD0453"/>
    <w:rsid w:val="00DD056B"/>
    <w:rsid w:val="00DD0C2C"/>
    <w:rsid w:val="00DD19DE"/>
    <w:rsid w:val="00DD28BC"/>
    <w:rsid w:val="00DD29F4"/>
    <w:rsid w:val="00DD3BDF"/>
    <w:rsid w:val="00DE1B0C"/>
    <w:rsid w:val="00DE2D32"/>
    <w:rsid w:val="00DE31F0"/>
    <w:rsid w:val="00DE35F0"/>
    <w:rsid w:val="00DE3D1C"/>
    <w:rsid w:val="00DE4316"/>
    <w:rsid w:val="00DE5A08"/>
    <w:rsid w:val="00DF0794"/>
    <w:rsid w:val="00DF1B20"/>
    <w:rsid w:val="00DF1DB2"/>
    <w:rsid w:val="00DF42EA"/>
    <w:rsid w:val="00E0012C"/>
    <w:rsid w:val="00E01C41"/>
    <w:rsid w:val="00E0227D"/>
    <w:rsid w:val="00E037D8"/>
    <w:rsid w:val="00E038D3"/>
    <w:rsid w:val="00E03BED"/>
    <w:rsid w:val="00E043EC"/>
    <w:rsid w:val="00E04B84"/>
    <w:rsid w:val="00E06052"/>
    <w:rsid w:val="00E06466"/>
    <w:rsid w:val="00E06835"/>
    <w:rsid w:val="00E06FDA"/>
    <w:rsid w:val="00E1317D"/>
    <w:rsid w:val="00E1526C"/>
    <w:rsid w:val="00E15778"/>
    <w:rsid w:val="00E15C40"/>
    <w:rsid w:val="00E160A5"/>
    <w:rsid w:val="00E1713D"/>
    <w:rsid w:val="00E17A87"/>
    <w:rsid w:val="00E20A43"/>
    <w:rsid w:val="00E20AA8"/>
    <w:rsid w:val="00E213FF"/>
    <w:rsid w:val="00E217CF"/>
    <w:rsid w:val="00E21FFC"/>
    <w:rsid w:val="00E2276A"/>
    <w:rsid w:val="00E228A8"/>
    <w:rsid w:val="00E22C32"/>
    <w:rsid w:val="00E23898"/>
    <w:rsid w:val="00E24CFC"/>
    <w:rsid w:val="00E26587"/>
    <w:rsid w:val="00E2785F"/>
    <w:rsid w:val="00E304F4"/>
    <w:rsid w:val="00E30D95"/>
    <w:rsid w:val="00E3109D"/>
    <w:rsid w:val="00E310A8"/>
    <w:rsid w:val="00E319F1"/>
    <w:rsid w:val="00E3207A"/>
    <w:rsid w:val="00E33884"/>
    <w:rsid w:val="00E33CD2"/>
    <w:rsid w:val="00E371B4"/>
    <w:rsid w:val="00E40E90"/>
    <w:rsid w:val="00E40EE3"/>
    <w:rsid w:val="00E41AC4"/>
    <w:rsid w:val="00E445CE"/>
    <w:rsid w:val="00E45524"/>
    <w:rsid w:val="00E45C7E"/>
    <w:rsid w:val="00E47077"/>
    <w:rsid w:val="00E4782A"/>
    <w:rsid w:val="00E52E7E"/>
    <w:rsid w:val="00E531EB"/>
    <w:rsid w:val="00E5377E"/>
    <w:rsid w:val="00E54874"/>
    <w:rsid w:val="00E54B6F"/>
    <w:rsid w:val="00E55ACA"/>
    <w:rsid w:val="00E562CC"/>
    <w:rsid w:val="00E57B74"/>
    <w:rsid w:val="00E61316"/>
    <w:rsid w:val="00E636EB"/>
    <w:rsid w:val="00E63D5B"/>
    <w:rsid w:val="00E64B3E"/>
    <w:rsid w:val="00E65483"/>
    <w:rsid w:val="00E65BC6"/>
    <w:rsid w:val="00E661FF"/>
    <w:rsid w:val="00E6623B"/>
    <w:rsid w:val="00E726EB"/>
    <w:rsid w:val="00E72CF1"/>
    <w:rsid w:val="00E744EB"/>
    <w:rsid w:val="00E74760"/>
    <w:rsid w:val="00E747A4"/>
    <w:rsid w:val="00E76EC2"/>
    <w:rsid w:val="00E77952"/>
    <w:rsid w:val="00E80667"/>
    <w:rsid w:val="00E80B52"/>
    <w:rsid w:val="00E824C3"/>
    <w:rsid w:val="00E840B3"/>
    <w:rsid w:val="00E84D10"/>
    <w:rsid w:val="00E8629F"/>
    <w:rsid w:val="00E86458"/>
    <w:rsid w:val="00E91008"/>
    <w:rsid w:val="00E91026"/>
    <w:rsid w:val="00E93319"/>
    <w:rsid w:val="00E9374E"/>
    <w:rsid w:val="00E94F54"/>
    <w:rsid w:val="00E96DFE"/>
    <w:rsid w:val="00E97AD5"/>
    <w:rsid w:val="00EA1111"/>
    <w:rsid w:val="00EA3B4F"/>
    <w:rsid w:val="00EA3C24"/>
    <w:rsid w:val="00EA65E7"/>
    <w:rsid w:val="00EA73DF"/>
    <w:rsid w:val="00EA7A1E"/>
    <w:rsid w:val="00EA7E67"/>
    <w:rsid w:val="00EB3ADC"/>
    <w:rsid w:val="00EB4263"/>
    <w:rsid w:val="00EB61AE"/>
    <w:rsid w:val="00EC142B"/>
    <w:rsid w:val="00EC322D"/>
    <w:rsid w:val="00EC5481"/>
    <w:rsid w:val="00ED01BA"/>
    <w:rsid w:val="00ED0F36"/>
    <w:rsid w:val="00ED2030"/>
    <w:rsid w:val="00ED383A"/>
    <w:rsid w:val="00ED5E39"/>
    <w:rsid w:val="00ED60FB"/>
    <w:rsid w:val="00EE1080"/>
    <w:rsid w:val="00EE2246"/>
    <w:rsid w:val="00EE5DDF"/>
    <w:rsid w:val="00EE68B8"/>
    <w:rsid w:val="00EE72C1"/>
    <w:rsid w:val="00EF013F"/>
    <w:rsid w:val="00EF17C8"/>
    <w:rsid w:val="00EF1EC5"/>
    <w:rsid w:val="00EF484A"/>
    <w:rsid w:val="00EF4C88"/>
    <w:rsid w:val="00EF55EB"/>
    <w:rsid w:val="00F002E6"/>
    <w:rsid w:val="00F00DCC"/>
    <w:rsid w:val="00F0156F"/>
    <w:rsid w:val="00F03841"/>
    <w:rsid w:val="00F05AC8"/>
    <w:rsid w:val="00F0616E"/>
    <w:rsid w:val="00F07167"/>
    <w:rsid w:val="00F072D8"/>
    <w:rsid w:val="00F075E7"/>
    <w:rsid w:val="00F07CE0"/>
    <w:rsid w:val="00F10CB8"/>
    <w:rsid w:val="00F115F5"/>
    <w:rsid w:val="00F12028"/>
    <w:rsid w:val="00F122F6"/>
    <w:rsid w:val="00F13D05"/>
    <w:rsid w:val="00F14B37"/>
    <w:rsid w:val="00F15ADB"/>
    <w:rsid w:val="00F1679D"/>
    <w:rsid w:val="00F1682C"/>
    <w:rsid w:val="00F2044D"/>
    <w:rsid w:val="00F20B91"/>
    <w:rsid w:val="00F21139"/>
    <w:rsid w:val="00F233B6"/>
    <w:rsid w:val="00F238F9"/>
    <w:rsid w:val="00F23D4F"/>
    <w:rsid w:val="00F24B8B"/>
    <w:rsid w:val="00F24FC3"/>
    <w:rsid w:val="00F2583E"/>
    <w:rsid w:val="00F26176"/>
    <w:rsid w:val="00F30D2E"/>
    <w:rsid w:val="00F31C9F"/>
    <w:rsid w:val="00F35516"/>
    <w:rsid w:val="00F35790"/>
    <w:rsid w:val="00F365FE"/>
    <w:rsid w:val="00F36E1B"/>
    <w:rsid w:val="00F40F23"/>
    <w:rsid w:val="00F41077"/>
    <w:rsid w:val="00F4136D"/>
    <w:rsid w:val="00F4212E"/>
    <w:rsid w:val="00F425E8"/>
    <w:rsid w:val="00F4294A"/>
    <w:rsid w:val="00F42C20"/>
    <w:rsid w:val="00F43E34"/>
    <w:rsid w:val="00F44DF4"/>
    <w:rsid w:val="00F44E4E"/>
    <w:rsid w:val="00F44EED"/>
    <w:rsid w:val="00F45893"/>
    <w:rsid w:val="00F4773D"/>
    <w:rsid w:val="00F479CF"/>
    <w:rsid w:val="00F50A38"/>
    <w:rsid w:val="00F51F90"/>
    <w:rsid w:val="00F53053"/>
    <w:rsid w:val="00F532A7"/>
    <w:rsid w:val="00F535CA"/>
    <w:rsid w:val="00F53FE2"/>
    <w:rsid w:val="00F56A31"/>
    <w:rsid w:val="00F575FF"/>
    <w:rsid w:val="00F609E3"/>
    <w:rsid w:val="00F612F6"/>
    <w:rsid w:val="00F61513"/>
    <w:rsid w:val="00F618EF"/>
    <w:rsid w:val="00F65582"/>
    <w:rsid w:val="00F66E75"/>
    <w:rsid w:val="00F67C1C"/>
    <w:rsid w:val="00F70ED8"/>
    <w:rsid w:val="00F70FDC"/>
    <w:rsid w:val="00F715D8"/>
    <w:rsid w:val="00F74E7D"/>
    <w:rsid w:val="00F75705"/>
    <w:rsid w:val="00F75EAD"/>
    <w:rsid w:val="00F77EB0"/>
    <w:rsid w:val="00F8185B"/>
    <w:rsid w:val="00F81B4F"/>
    <w:rsid w:val="00F87CDD"/>
    <w:rsid w:val="00F933F0"/>
    <w:rsid w:val="00F937A3"/>
    <w:rsid w:val="00F940B9"/>
    <w:rsid w:val="00F94715"/>
    <w:rsid w:val="00F947D1"/>
    <w:rsid w:val="00F96A3D"/>
    <w:rsid w:val="00FA16C4"/>
    <w:rsid w:val="00FA4718"/>
    <w:rsid w:val="00FA4DE7"/>
    <w:rsid w:val="00FA52F5"/>
    <w:rsid w:val="00FA5848"/>
    <w:rsid w:val="00FA5BFC"/>
    <w:rsid w:val="00FA5DA8"/>
    <w:rsid w:val="00FA6899"/>
    <w:rsid w:val="00FA7A3B"/>
    <w:rsid w:val="00FA7F3D"/>
    <w:rsid w:val="00FB14CB"/>
    <w:rsid w:val="00FB2888"/>
    <w:rsid w:val="00FB2AAC"/>
    <w:rsid w:val="00FB310E"/>
    <w:rsid w:val="00FB38D8"/>
    <w:rsid w:val="00FB496E"/>
    <w:rsid w:val="00FB70FA"/>
    <w:rsid w:val="00FB7556"/>
    <w:rsid w:val="00FB7670"/>
    <w:rsid w:val="00FC051F"/>
    <w:rsid w:val="00FC06FF"/>
    <w:rsid w:val="00FC07E4"/>
    <w:rsid w:val="00FC138C"/>
    <w:rsid w:val="00FC19B7"/>
    <w:rsid w:val="00FC308C"/>
    <w:rsid w:val="00FC45F4"/>
    <w:rsid w:val="00FC4F1E"/>
    <w:rsid w:val="00FC65D9"/>
    <w:rsid w:val="00FC69B4"/>
    <w:rsid w:val="00FC7F00"/>
    <w:rsid w:val="00FD0694"/>
    <w:rsid w:val="00FD1F02"/>
    <w:rsid w:val="00FD25BE"/>
    <w:rsid w:val="00FD2E70"/>
    <w:rsid w:val="00FD3B07"/>
    <w:rsid w:val="00FD47A9"/>
    <w:rsid w:val="00FD4D75"/>
    <w:rsid w:val="00FD62AB"/>
    <w:rsid w:val="00FD6C20"/>
    <w:rsid w:val="00FD71D9"/>
    <w:rsid w:val="00FD72C9"/>
    <w:rsid w:val="00FD77C5"/>
    <w:rsid w:val="00FD7AA7"/>
    <w:rsid w:val="00FE0141"/>
    <w:rsid w:val="00FE3FBF"/>
    <w:rsid w:val="00FE61B4"/>
    <w:rsid w:val="00FE787E"/>
    <w:rsid w:val="00FF0176"/>
    <w:rsid w:val="00FF07A1"/>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85C9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85C9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89815247">
      <w:bodyDiv w:val="1"/>
      <w:marLeft w:val="0"/>
      <w:marRight w:val="0"/>
      <w:marTop w:val="0"/>
      <w:marBottom w:val="0"/>
      <w:divBdr>
        <w:top w:val="none" w:sz="0" w:space="0" w:color="auto"/>
        <w:left w:val="none" w:sz="0" w:space="0" w:color="auto"/>
        <w:bottom w:val="none" w:sz="0" w:space="0" w:color="auto"/>
        <w:right w:val="none" w:sz="0" w:space="0" w:color="auto"/>
      </w:divBdr>
    </w:div>
    <w:div w:id="974552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9261">
      <w:bodyDiv w:val="1"/>
      <w:marLeft w:val="0"/>
      <w:marRight w:val="0"/>
      <w:marTop w:val="0"/>
      <w:marBottom w:val="0"/>
      <w:divBdr>
        <w:top w:val="none" w:sz="0" w:space="0" w:color="auto"/>
        <w:left w:val="none" w:sz="0" w:space="0" w:color="auto"/>
        <w:bottom w:val="none" w:sz="0" w:space="0" w:color="auto"/>
        <w:right w:val="none" w:sz="0" w:space="0" w:color="auto"/>
      </w:divBdr>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199166475">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78148222">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4769721">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57918925">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75344684">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146553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560095901">
      <w:bodyDiv w:val="1"/>
      <w:marLeft w:val="0"/>
      <w:marRight w:val="0"/>
      <w:marTop w:val="0"/>
      <w:marBottom w:val="0"/>
      <w:divBdr>
        <w:top w:val="none" w:sz="0" w:space="0" w:color="auto"/>
        <w:left w:val="none" w:sz="0" w:space="0" w:color="auto"/>
        <w:bottom w:val="none" w:sz="0" w:space="0" w:color="auto"/>
        <w:right w:val="none" w:sz="0" w:space="0" w:color="auto"/>
      </w:divBdr>
    </w:div>
    <w:div w:id="602297935">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7111414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16090288">
      <w:bodyDiv w:val="1"/>
      <w:marLeft w:val="0"/>
      <w:marRight w:val="0"/>
      <w:marTop w:val="0"/>
      <w:marBottom w:val="0"/>
      <w:divBdr>
        <w:top w:val="none" w:sz="0" w:space="0" w:color="auto"/>
        <w:left w:val="none" w:sz="0" w:space="0" w:color="auto"/>
        <w:bottom w:val="none" w:sz="0" w:space="0" w:color="auto"/>
        <w:right w:val="none" w:sz="0" w:space="0" w:color="auto"/>
      </w:divBdr>
    </w:div>
    <w:div w:id="927427965">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530436">
      <w:bodyDiv w:val="1"/>
      <w:marLeft w:val="0"/>
      <w:marRight w:val="0"/>
      <w:marTop w:val="0"/>
      <w:marBottom w:val="0"/>
      <w:divBdr>
        <w:top w:val="none" w:sz="0" w:space="0" w:color="auto"/>
        <w:left w:val="none" w:sz="0" w:space="0" w:color="auto"/>
        <w:bottom w:val="none" w:sz="0" w:space="0" w:color="auto"/>
        <w:right w:val="none" w:sz="0" w:space="0" w:color="auto"/>
      </w:divBdr>
    </w:div>
    <w:div w:id="1054816067">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5664">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99790319">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4255508">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33671781">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5599631">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10289335">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946123">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13062131">
      <w:bodyDiv w:val="1"/>
      <w:marLeft w:val="0"/>
      <w:marRight w:val="0"/>
      <w:marTop w:val="0"/>
      <w:marBottom w:val="0"/>
      <w:divBdr>
        <w:top w:val="none" w:sz="0" w:space="0" w:color="auto"/>
        <w:left w:val="none" w:sz="0" w:space="0" w:color="auto"/>
        <w:bottom w:val="none" w:sz="0" w:space="0" w:color="auto"/>
        <w:right w:val="none" w:sz="0" w:space="0" w:color="auto"/>
      </w:divBdr>
    </w:div>
    <w:div w:id="151723561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308371">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142617">
      <w:bodyDiv w:val="1"/>
      <w:marLeft w:val="0"/>
      <w:marRight w:val="0"/>
      <w:marTop w:val="0"/>
      <w:marBottom w:val="0"/>
      <w:divBdr>
        <w:top w:val="none" w:sz="0" w:space="0" w:color="auto"/>
        <w:left w:val="none" w:sz="0" w:space="0" w:color="auto"/>
        <w:bottom w:val="none" w:sz="0" w:space="0" w:color="auto"/>
        <w:right w:val="none" w:sz="0" w:space="0" w:color="auto"/>
      </w:divBdr>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18915427">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8963074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1940657">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37150097">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072272220">
      <w:bodyDiv w:val="1"/>
      <w:marLeft w:val="0"/>
      <w:marRight w:val="0"/>
      <w:marTop w:val="0"/>
      <w:marBottom w:val="0"/>
      <w:divBdr>
        <w:top w:val="none" w:sz="0" w:space="0" w:color="auto"/>
        <w:left w:val="none" w:sz="0" w:space="0" w:color="auto"/>
        <w:bottom w:val="none" w:sz="0" w:space="0" w:color="auto"/>
        <w:right w:val="none" w:sz="0" w:space="0" w:color="auto"/>
      </w:divBdr>
    </w:div>
    <w:div w:id="2084142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23302-9EC4-43B0-9FB1-14E6D80E03C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1850</Words>
  <Characters>10548</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Corporation2</cp:lastModifiedBy>
  <cp:revision>3</cp:revision>
  <cp:lastPrinted>2019-04-25T01:09:00Z</cp:lastPrinted>
  <dcterms:created xsi:type="dcterms:W3CDTF">2023-10-13T00:15:00Z</dcterms:created>
  <dcterms:modified xsi:type="dcterms:W3CDTF">2023-10-13T03:24:00Z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(3)pmChwzisAWRD51xpjE8e+5trXEjDcIt9DfltYsDwp0O2f8fguOhlYGZDW/10EAfnMDnUP52v
MH85wyWxXNrbT2WX/lGrd4Js7AWZjt9yXS/0mMojW5FCLMOdf+VIuj+LhOyLxx7psqgwYBwt
lyGTMW/mrxzCN2UJCc7viIZjTexvmYtDGtXjYSY6w7inivjCzzRKWKHkMHJ8Lr9welPegRV2
7m3m2dX191TQEGEV7n</vt:lpwstr>
  </property>
  <property fmtid="{D5CDD505-2E9C-101B-9397-08002B2CF9AE}" pid="10" name="_2015_ms_pID_7253431">
    <vt:lpwstr>69DNy+jGVnUEiFO29CvE/ZERZ5AiOnHywgIeeZ2/pVfaiAjQSPS0ne
/qDIFqRjvIY3xdhT1rw+s598tXGsOUxqqxwjm1fziNWdMHUSG1Y2Lvc8YVZMBXe9umhGY4oZ
/QmlfMCqL16ckEAqykrDCD4yVkdd8hiKPnAiwLou0yM9OJxAYwKYcx8YrL0l8moC+trWEZzy
dncCsvobFIiQTI8zKo/O3lhZ41wiKrFtOLGN</vt:lpwstr>
  </property>
  <property fmtid="{D5CDD505-2E9C-101B-9397-08002B2CF9AE}" pid="11" name="_2015_ms_pID_7253432">
    <vt:lpwstr>+A==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ies>
</file>